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263" w:rsidRDefault="00A45B55">
      <w:pPr>
        <w:pStyle w:val="affffff0"/>
        <w:framePr w:wrap="around"/>
      </w:pPr>
      <w:bookmarkStart w:id="0" w:name="_GoBack"/>
      <w:bookmarkEnd w:id="0"/>
      <w:r>
        <w:rPr>
          <w:rFonts w:ascii="Times New Roman"/>
        </w:rPr>
        <w:t xml:space="preserve">ICS </w:t>
      </w:r>
      <w:r w:rsidR="006B2DF8">
        <w:fldChar w:fldCharType="begin">
          <w:ffData>
            <w:name w:val="ICS"/>
            <w:enabled/>
            <w:calcOnExit w:val="0"/>
            <w:helpText w:type="text" w:val="请输入正确的ICS号："/>
            <w:textInput>
              <w:default w:val="71.060.50"/>
            </w:textInput>
          </w:ffData>
        </w:fldChar>
      </w:r>
      <w:bookmarkStart w:id="1" w:name="ICS"/>
      <w:r w:rsidR="006B2DF8">
        <w:instrText xml:space="preserve"> FORMTEXT </w:instrText>
      </w:r>
      <w:r w:rsidR="006B2DF8">
        <w:fldChar w:fldCharType="separate"/>
      </w:r>
      <w:r w:rsidR="006B2DF8">
        <w:rPr>
          <w:noProof/>
        </w:rPr>
        <w:t>71.060.50</w:t>
      </w:r>
      <w:r w:rsidR="006B2DF8">
        <w:fldChar w:fldCharType="end"/>
      </w:r>
      <w:bookmarkEnd w:id="1"/>
    </w:p>
    <w:p w:rsidR="00AF6263" w:rsidRDefault="00A45B55">
      <w:pPr>
        <w:pStyle w:val="affffff0"/>
        <w:framePr w:wrap="around"/>
        <w:rPr>
          <w:rFonts w:ascii="Times New Roman"/>
        </w:rPr>
      </w:pPr>
      <w:r>
        <w:rPr>
          <w:rFonts w:ascii="Times New Roman"/>
        </w:rPr>
        <w:t xml:space="preserve">CCS </w:t>
      </w:r>
      <w:r>
        <w:rPr>
          <w:rFonts w:hAnsi="黑体" w:cs="黑体" w:hint="eastAsia"/>
        </w:rPr>
        <w:fldChar w:fldCharType="begin">
          <w:ffData>
            <w:name w:val="WXFLH"/>
            <w:enabled/>
            <w:calcOnExit w:val="0"/>
            <w:helpText w:type="text" w:val="请输入中国标准文献分类号："/>
            <w:textInput>
              <w:default w:val="X 35"/>
            </w:textInput>
          </w:ffData>
        </w:fldChar>
      </w:r>
      <w:bookmarkStart w:id="2" w:name="WXFLH"/>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 35</w:t>
      </w:r>
      <w:r>
        <w:rPr>
          <w:rFonts w:hAnsi="黑体" w:cs="黑体" w:hint="eastAsia"/>
        </w:rP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AF6263">
        <w:tc>
          <w:tcPr>
            <w:tcW w:w="9854" w:type="dxa"/>
            <w:tcBorders>
              <w:top w:val="nil"/>
              <w:left w:val="nil"/>
              <w:bottom w:val="nil"/>
              <w:right w:val="nil"/>
            </w:tcBorders>
            <w:shd w:val="clear" w:color="auto" w:fill="auto"/>
          </w:tcPr>
          <w:p w:rsidR="00AF6263" w:rsidRDefault="00767D8D">
            <w:pPr>
              <w:pStyle w:val="affffff0"/>
              <w:framePr w:wrap="around"/>
            </w:pPr>
            <w:r>
              <w:rPr>
                <w:noProof/>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6C3F8F94" id="BAH" o:spid="_x0000_s1026" style="position:absolute;left:0;text-align:left;margin-left:-5.25pt;margin-top:0;width:68.25pt;height:15.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5d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S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E2Tfl13AgAA8gQAAA4AAAAA&#10;AAAAAAAAAAAALgIAAGRycy9lMm9Eb2MueG1sUEsBAi0AFAAGAAgAAAAhAE//4CzcAAAABwEAAA8A&#10;AAAAAAAAAAAAAAAA0QQAAGRycy9kb3ducmV2LnhtbFBLBQYAAAAABAAEAPMAAADaBQAAAAA=&#10;" stroked="f"/>
                  </w:pict>
                </mc:Fallback>
              </mc:AlternateContent>
            </w:r>
            <w:r w:rsidR="00A45B55">
              <w:fldChar w:fldCharType="begin">
                <w:ffData>
                  <w:name w:val="BAH"/>
                  <w:enabled/>
                  <w:calcOnExit w:val="0"/>
                  <w:textInput/>
                </w:ffData>
              </w:fldChar>
            </w:r>
            <w:bookmarkStart w:id="3" w:name="BAH"/>
            <w:r w:rsidR="00A45B55">
              <w:instrText xml:space="preserve"> FORMTEXT </w:instrText>
            </w:r>
            <w:r w:rsidR="00A45B55">
              <w:fldChar w:fldCharType="separate"/>
            </w:r>
            <w:r w:rsidR="00A45B55">
              <w:t>     </w:t>
            </w:r>
            <w:r w:rsidR="00A45B55">
              <w:fldChar w:fldCharType="end"/>
            </w:r>
            <w:bookmarkEnd w:id="3"/>
          </w:p>
        </w:tc>
      </w:tr>
    </w:tbl>
    <w:p w:rsidR="00AF6263" w:rsidRDefault="00A45B55">
      <w:pPr>
        <w:pStyle w:val="afff9"/>
        <w:framePr w:wrap="around"/>
      </w:pPr>
      <w:r>
        <w:fldChar w:fldCharType="begin">
          <w:ffData>
            <w:name w:val="c1"/>
            <w:enabled/>
            <w:calcOnExit w:val="0"/>
            <w:textInput>
              <w:maxLength w:val="2"/>
            </w:textInput>
          </w:ffData>
        </w:fldChar>
      </w:r>
      <w:bookmarkStart w:id="4" w:name="c1"/>
      <w:r>
        <w:instrText xml:space="preserve"> FORMTEXT </w:instrText>
      </w:r>
      <w:r>
        <w:fldChar w:fldCharType="separate"/>
      </w:r>
      <w:r>
        <w:t>QB</w:t>
      </w:r>
      <w:r>
        <w:fldChar w:fldCharType="end"/>
      </w:r>
      <w:bookmarkEnd w:id="4"/>
    </w:p>
    <w:p w:rsidR="00AF6263" w:rsidRDefault="00A45B55">
      <w:pPr>
        <w:pStyle w:val="afffff6"/>
        <w:framePr w:wrap="around"/>
      </w:pPr>
      <w:r>
        <w:rPr>
          <w:rFonts w:hint="eastAsia"/>
        </w:rPr>
        <w:t>中华人民共和国</w:t>
      </w:r>
      <w:r>
        <w:fldChar w:fldCharType="begin">
          <w:ffData>
            <w:name w:val="c2"/>
            <w:enabled/>
            <w:calcOnExit w:val="0"/>
            <w:textInput/>
          </w:ffData>
        </w:fldChar>
      </w:r>
      <w:bookmarkStart w:id="5" w:name="c2"/>
      <w:r>
        <w:instrText xml:space="preserve"> FORMTEXT </w:instrText>
      </w:r>
      <w:r>
        <w:fldChar w:fldCharType="separate"/>
      </w:r>
      <w:r>
        <w:rPr>
          <w:rFonts w:hint="eastAsia"/>
        </w:rPr>
        <w:t>轻工</w:t>
      </w:r>
      <w:r>
        <w:fldChar w:fldCharType="end"/>
      </w:r>
      <w:bookmarkEnd w:id="5"/>
      <w:r>
        <w:rPr>
          <w:rFonts w:hint="eastAsia"/>
        </w:rPr>
        <w:t>行业标准</w:t>
      </w:r>
    </w:p>
    <w:p w:rsidR="00AF6263" w:rsidRDefault="00A45B55">
      <w:pPr>
        <w:pStyle w:val="21"/>
        <w:framePr w:wrap="around"/>
        <w:rPr>
          <w:rFonts w:hAnsi="黑体"/>
        </w:rPr>
      </w:pPr>
      <w:r>
        <w:rPr>
          <w:rFonts w:ascii="Times New Roman"/>
        </w:rPr>
        <w:t xml:space="preserve">QB/T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F6263">
        <w:tc>
          <w:tcPr>
            <w:tcW w:w="9356" w:type="dxa"/>
            <w:tcBorders>
              <w:top w:val="nil"/>
              <w:left w:val="nil"/>
              <w:bottom w:val="nil"/>
              <w:right w:val="nil"/>
            </w:tcBorders>
            <w:shd w:val="clear" w:color="auto" w:fill="auto"/>
          </w:tcPr>
          <w:p w:rsidR="00AF6263" w:rsidRDefault="00767D8D">
            <w:pPr>
              <w:pStyle w:val="affff3"/>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BF22E27" id="DT" o:spid="_x0000_s1026" style="position:absolute;left:0;text-align:left;margin-left:372.8pt;margin-top:2.7pt;width:90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mc:Fallback>
              </mc:AlternateContent>
            </w:r>
            <w:r w:rsidR="00A45B55">
              <w:fldChar w:fldCharType="begin">
                <w:ffData>
                  <w:name w:val="DT"/>
                  <w:enabled/>
                  <w:calcOnExit w:val="0"/>
                  <w:textInput/>
                </w:ffData>
              </w:fldChar>
            </w:r>
            <w:bookmarkStart w:id="8" w:name="DT"/>
            <w:r w:rsidR="00A45B55">
              <w:instrText xml:space="preserve"> FORMTEXT </w:instrText>
            </w:r>
            <w:r w:rsidR="00A45B55">
              <w:fldChar w:fldCharType="separate"/>
            </w:r>
            <w:r w:rsidR="00A45B55">
              <w:t>     </w:t>
            </w:r>
            <w:r w:rsidR="00A45B55">
              <w:fldChar w:fldCharType="end"/>
            </w:r>
            <w:bookmarkEnd w:id="8"/>
          </w:p>
        </w:tc>
      </w:tr>
    </w:tbl>
    <w:p w:rsidR="00AF6263" w:rsidRDefault="00AF6263">
      <w:pPr>
        <w:pStyle w:val="21"/>
        <w:framePr w:wrap="around"/>
        <w:rPr>
          <w:rFonts w:hAnsi="黑体"/>
        </w:rPr>
      </w:pPr>
    </w:p>
    <w:p w:rsidR="00AF6263" w:rsidRDefault="00AF6263">
      <w:pPr>
        <w:pStyle w:val="21"/>
        <w:framePr w:wrap="around"/>
        <w:rPr>
          <w:rFonts w:hAnsi="黑体"/>
        </w:rPr>
      </w:pPr>
    </w:p>
    <w:p w:rsidR="00AF6263" w:rsidRDefault="00B3525E">
      <w:pPr>
        <w:pStyle w:val="affff4"/>
        <w:framePr w:wrap="around"/>
      </w:pPr>
      <w:r>
        <w:fldChar w:fldCharType="begin">
          <w:ffData>
            <w:name w:val="StdName"/>
            <w:enabled/>
            <w:calcOnExit w:val="0"/>
            <w:textInput>
              <w:default w:val="食用盐中抗结剂酒石酸铁的测定"/>
            </w:textInput>
          </w:ffData>
        </w:fldChar>
      </w:r>
      <w:bookmarkStart w:id="9" w:name="StdName"/>
      <w:r>
        <w:instrText xml:space="preserve"> FORMTEXT </w:instrText>
      </w:r>
      <w:r>
        <w:fldChar w:fldCharType="separate"/>
      </w:r>
      <w:r>
        <w:rPr>
          <w:rFonts w:hint="eastAsia"/>
          <w:noProof/>
        </w:rPr>
        <w:t>食用盐中抗结剂酒石酸铁的测定</w:t>
      </w:r>
      <w:r>
        <w:fldChar w:fldCharType="end"/>
      </w:r>
      <w:bookmarkEnd w:id="9"/>
    </w:p>
    <w:p w:rsidR="00AF6263" w:rsidRPr="000E4411" w:rsidRDefault="000E4411">
      <w:pPr>
        <w:pStyle w:val="affff5"/>
        <w:framePr w:wrap="around"/>
        <w:rPr>
          <w:rFonts w:ascii="黑体" w:hAnsi="黑体"/>
        </w:rPr>
      </w:pPr>
      <w:r>
        <w:rPr>
          <w:rFonts w:ascii="黑体" w:hAnsi="黑体"/>
        </w:rPr>
        <w:fldChar w:fldCharType="begin">
          <w:ffData>
            <w:name w:val="StdEnglishName"/>
            <w:enabled/>
            <w:calcOnExit w:val="0"/>
            <w:textInput>
              <w:default w:val="Determination of ferric tartrate in edible salt"/>
            </w:textInput>
          </w:ffData>
        </w:fldChar>
      </w:r>
      <w:bookmarkStart w:id="10" w:name="StdEnglishName"/>
      <w:r>
        <w:rPr>
          <w:rFonts w:ascii="黑体" w:hAnsi="黑体"/>
        </w:rPr>
        <w:instrText xml:space="preserve"> FORMTEXT </w:instrText>
      </w:r>
      <w:r>
        <w:rPr>
          <w:rFonts w:ascii="黑体" w:hAnsi="黑体"/>
        </w:rPr>
      </w:r>
      <w:r>
        <w:rPr>
          <w:rFonts w:ascii="黑体" w:hAnsi="黑体"/>
        </w:rPr>
        <w:fldChar w:fldCharType="separate"/>
      </w:r>
      <w:r>
        <w:rPr>
          <w:rFonts w:ascii="黑体" w:hAnsi="黑体"/>
          <w:noProof/>
        </w:rPr>
        <w:t>Determination of ferric tartrate in edible salt</w:t>
      </w:r>
      <w:r>
        <w:rPr>
          <w:rFonts w:ascii="黑体" w:hAnsi="黑体"/>
        </w:rPr>
        <w:fldChar w:fldCharType="end"/>
      </w:r>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F6263" w:rsidTr="000E4411">
        <w:tc>
          <w:tcPr>
            <w:tcW w:w="9639" w:type="dxa"/>
            <w:tcBorders>
              <w:top w:val="nil"/>
              <w:left w:val="nil"/>
              <w:bottom w:val="nil"/>
              <w:right w:val="nil"/>
            </w:tcBorders>
            <w:shd w:val="clear" w:color="auto" w:fill="auto"/>
          </w:tcPr>
          <w:p w:rsidR="00AF6263" w:rsidRPr="0033475C" w:rsidRDefault="00767D8D" w:rsidP="00FC7B8D">
            <w:pPr>
              <w:pStyle w:val="affff7"/>
              <w:framePr w:wrap="around"/>
              <w:rPr>
                <w:rFonts w:ascii="黑体" w:eastAsia="黑体" w:hAnsi="黑体"/>
                <w:sz w:val="28"/>
              </w:rPr>
            </w:pPr>
            <w:r w:rsidRPr="0033475C">
              <w:rPr>
                <w:rFonts w:ascii="黑体" w:eastAsia="黑体" w:hAnsi="黑体"/>
                <w:noProof/>
                <w:sz w:val="28"/>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BDF7F9B" id="RQ" o:spid="_x0000_s1026" style="position:absolute;left:0;text-align:left;margin-left:173.3pt;margin-top:45.15pt;width:150pt;height: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mc:Fallback>
              </mc:AlternateContent>
            </w:r>
            <w:r w:rsidRPr="0033475C">
              <w:rPr>
                <w:rFonts w:ascii="黑体" w:eastAsia="黑体" w:hAnsi="黑体"/>
                <w:noProof/>
                <w:sz w:val="28"/>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22B7B14E" id="LB" o:spid="_x0000_s1026" style="position:absolute;left:0;text-align:left;margin-left:193.3pt;margin-top:20.15pt;width:100pt;height: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mc:Fallback>
              </mc:AlternateContent>
            </w:r>
            <w:r w:rsidR="00B30006">
              <w:rPr>
                <w:rFonts w:ascii="黑体" w:eastAsia="黑体" w:hAnsi="黑体" w:hint="eastAsia"/>
                <w:sz w:val="28"/>
              </w:rPr>
              <w:t>征求意见</w:t>
            </w:r>
            <w:r w:rsidR="006B2DF8" w:rsidRPr="0033475C">
              <w:rPr>
                <w:rFonts w:ascii="黑体" w:eastAsia="黑体" w:hAnsi="黑体" w:hint="eastAsia"/>
                <w:sz w:val="28"/>
              </w:rPr>
              <w:t>稿</w:t>
            </w:r>
          </w:p>
        </w:tc>
      </w:tr>
      <w:tr w:rsidR="00AF6263" w:rsidTr="000E4411">
        <w:tc>
          <w:tcPr>
            <w:tcW w:w="9639" w:type="dxa"/>
            <w:tcBorders>
              <w:top w:val="nil"/>
              <w:left w:val="nil"/>
              <w:bottom w:val="nil"/>
              <w:right w:val="nil"/>
            </w:tcBorders>
            <w:shd w:val="clear" w:color="auto" w:fill="auto"/>
          </w:tcPr>
          <w:p w:rsidR="00AF6263" w:rsidRDefault="00AF6263">
            <w:pPr>
              <w:pStyle w:val="affff8"/>
              <w:framePr w:wrap="around"/>
              <w:jc w:val="both"/>
            </w:pPr>
          </w:p>
        </w:tc>
      </w:tr>
    </w:tbl>
    <w:p w:rsidR="00AF6263" w:rsidRDefault="00A45B55">
      <w:pPr>
        <w:pStyle w:val="affffff5"/>
        <w:framePr w:wrap="around" w:hAnchor="page" w:x="1464" w:y="14078"/>
      </w:pPr>
      <w:r>
        <w:rPr>
          <w:rFonts w:ascii="黑体"/>
        </w:rPr>
        <w:fldChar w:fldCharType="begin">
          <w:ffData>
            <w:name w:val="FY"/>
            <w:enabled/>
            <w:calcOnExit w:val="0"/>
            <w:textInput>
              <w:default w:val="XXXX"/>
              <w:maxLength w:val="4"/>
            </w:textInput>
          </w:ffData>
        </w:fldChar>
      </w:r>
      <w:bookmarkStart w:id="11"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2"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AF6263" w:rsidRDefault="00A45B55">
      <w:pPr>
        <w:pStyle w:val="affffff6"/>
        <w:framePr w:wrap="around" w:hAnchor="page" w:x="7305" w:y="14113"/>
        <w:ind w:right="140"/>
      </w:pPr>
      <w:r>
        <w:rPr>
          <w:rFonts w:ascii="黑体"/>
        </w:rPr>
        <w:fldChar w:fldCharType="begin">
          <w:ffData>
            <w:name w:val="SY"/>
            <w:enabled/>
            <w:calcOnExit w:val="0"/>
            <w:textInput>
              <w:default w:val="XXXX"/>
              <w:maxLength w:val="4"/>
            </w:textInput>
          </w:ffData>
        </w:fldChar>
      </w:r>
      <w:bookmarkStart w:id="13"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SM"/>
            <w:enabled/>
            <w:calcOnExit w:val="0"/>
            <w:textInput>
              <w:default w:val="XX"/>
              <w:maxLength w:val="2"/>
            </w:textInput>
          </w:ffData>
        </w:fldChar>
      </w:r>
      <w:bookmarkStart w:id="14"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SD"/>
            <w:enabled/>
            <w:calcOnExit w:val="0"/>
            <w:textInput>
              <w:default w:val="XX"/>
              <w:maxLength w:val="2"/>
            </w:textInput>
          </w:ffData>
        </w:fldChar>
      </w:r>
      <w:bookmarkStart w:id="15"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AF6263" w:rsidRDefault="00A45B55">
      <w:pPr>
        <w:pStyle w:val="afffff7"/>
        <w:framePr w:wrap="around"/>
      </w:pPr>
      <w:r>
        <w:fldChar w:fldCharType="begin">
          <w:ffData>
            <w:name w:val="fm"/>
            <w:enabled/>
            <w:calcOnExit w:val="0"/>
            <w:textInput/>
          </w:ffData>
        </w:fldChar>
      </w:r>
      <w:bookmarkStart w:id="16" w:name="fm"/>
      <w:r>
        <w:instrText xml:space="preserve"> FORMTEXT </w:instrText>
      </w:r>
      <w:r>
        <w:fldChar w:fldCharType="separate"/>
      </w:r>
      <w:r>
        <w:rPr>
          <w:rFonts w:hint="eastAsia"/>
        </w:rPr>
        <w:t>中华人民共和国工业和信息化部</w:t>
      </w:r>
      <w:r>
        <w:fldChar w:fldCharType="end"/>
      </w:r>
      <w:bookmarkEnd w:id="16"/>
      <w:r>
        <w:rPr>
          <w:rFonts w:hAnsi="黑体"/>
        </w:rPr>
        <w:t>  </w:t>
      </w:r>
      <w:r>
        <w:rPr>
          <w:rStyle w:val="affff0"/>
          <w:rFonts w:hint="eastAsia"/>
        </w:rPr>
        <w:t>发布</w:t>
      </w:r>
    </w:p>
    <w:p w:rsidR="00AF6263" w:rsidRDefault="00767D8D">
      <w:pPr>
        <w:pStyle w:val="affa"/>
        <w:sectPr w:rsidR="00AF6263">
          <w:pgSz w:w="11906" w:h="16838"/>
          <w:pgMar w:top="567" w:right="850" w:bottom="1134" w:left="1418" w:header="0" w:footer="0" w:gutter="0"/>
          <w:pgNumType w:start="1"/>
          <w:cols w:space="425"/>
          <w:docGrid w:type="lines" w:linePitch="312"/>
        </w:sectPr>
      </w:pPr>
      <w:r>
        <w:rPr>
          <w:noProof/>
        </w:rPr>
        <mc:AlternateContent>
          <mc:Choice Requires="wps">
            <w:drawing>
              <wp:anchor distT="4294967295" distB="4294967295" distL="114300" distR="114300" simplePos="0" relativeHeight="251664384" behindDoc="0" locked="0" layoutInCell="1" allowOverlap="1">
                <wp:simplePos x="0" y="0"/>
                <wp:positionH relativeFrom="column">
                  <wp:posOffset>32385</wp:posOffset>
                </wp:positionH>
                <wp:positionV relativeFrom="paragraph">
                  <wp:posOffset>8887459</wp:posOffset>
                </wp:positionV>
                <wp:extent cx="6120130" cy="0"/>
                <wp:effectExtent l="0" t="0" r="3302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A602C64" id="Line 11" o:spid="_x0000_s1026"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699.8pt" to="484.45pt,69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"/>
            </w:pict>
          </mc:Fallback>
        </mc:AlternateContent>
      </w: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-635</wp:posOffset>
                </wp:positionH>
                <wp:positionV relativeFrom="paragraph">
                  <wp:posOffset>2339974</wp:posOffset>
                </wp:positionV>
                <wp:extent cx="6120130" cy="0"/>
                <wp:effectExtent l="0" t="0" r="3302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94D488C" id="Line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6imEw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Y&#10;X6imEwIAACkEAAAOAAAAAAAAAAAAAAAAAC4CAABkcnMvZTJvRG9jLnhtbFBLAQItABQABgAIAAAA&#10;IQBj7kw33gAAAAkBAAAPAAAAAAAAAAAAAAAAAG0EAABkcnMvZG93bnJldi54bWxQSwUGAAAAAAQA&#10;BADzAAAAeAUAAAAA&#10;"/>
            </w:pict>
          </mc:Fallback>
        </mc:AlternateContent>
      </w:r>
    </w:p>
    <w:p w:rsidR="00AF6263" w:rsidRDefault="00A45B55">
      <w:pPr>
        <w:pStyle w:val="afffff8"/>
      </w:pPr>
      <w:r>
        <w:rPr>
          <w:rFonts w:hint="eastAsia"/>
        </w:rPr>
        <w:lastRenderedPageBreak/>
        <w:t>前</w:t>
      </w:r>
      <w:bookmarkStart w:id="17" w:name="BKQY"/>
      <w:r>
        <w:rPr>
          <w:rFonts w:hAnsi="黑体"/>
        </w:rPr>
        <w:t>  </w:t>
      </w:r>
      <w:r>
        <w:rPr>
          <w:rFonts w:hint="eastAsia"/>
        </w:rPr>
        <w:t>言</w:t>
      </w:r>
      <w:bookmarkEnd w:id="17"/>
    </w:p>
    <w:p w:rsidR="00AF6263" w:rsidRDefault="00A45B55">
      <w:pPr>
        <w:pStyle w:val="affa"/>
      </w:pPr>
      <w:r>
        <w:rPr>
          <w:rFonts w:hint="eastAsia"/>
        </w:rPr>
        <w:t>本文件按照GB/T 1.1</w:t>
      </w:r>
      <w:r w:rsidR="00B3525E">
        <w:t>—</w:t>
      </w:r>
      <w:r>
        <w:rPr>
          <w:rFonts w:hint="eastAsia"/>
        </w:rPr>
        <w:t>2020《标准化工作导则 第1部分：标准化文件的结构和起草规则》的规定起草。</w:t>
      </w:r>
    </w:p>
    <w:p w:rsidR="00AF6263" w:rsidRDefault="00A45B55">
      <w:pPr>
        <w:pStyle w:val="affa"/>
      </w:pPr>
      <w:r>
        <w:rPr>
          <w:rFonts w:hint="eastAsia"/>
        </w:rPr>
        <w:t>本文件由中国轻工业联合会提出。</w:t>
      </w:r>
    </w:p>
    <w:p w:rsidR="00AF6263" w:rsidRDefault="00A45B55">
      <w:pPr>
        <w:pStyle w:val="affa"/>
      </w:pPr>
      <w:r>
        <w:rPr>
          <w:rFonts w:hint="eastAsia"/>
        </w:rPr>
        <w:t>本文件由全国盐业标准化技术委员会（SAC/TC 295）归口。</w:t>
      </w:r>
    </w:p>
    <w:p w:rsidR="006A53BC" w:rsidRDefault="006A53BC" w:rsidP="006A53BC">
      <w:pPr>
        <w:pStyle w:val="affa"/>
      </w:pPr>
      <w:r>
        <w:rPr>
          <w:rFonts w:hint="eastAsia"/>
        </w:rPr>
        <w:t>本文件起草单位：</w:t>
      </w:r>
      <w:proofErr w:type="gramStart"/>
      <w:r w:rsidRPr="00D7202A">
        <w:rPr>
          <w:rFonts w:hint="eastAsia"/>
        </w:rPr>
        <w:t>国盐检测</w:t>
      </w:r>
      <w:proofErr w:type="gramEnd"/>
      <w:r w:rsidRPr="00D7202A">
        <w:rPr>
          <w:rFonts w:hint="eastAsia"/>
        </w:rPr>
        <w:t>（天津）有限责任公司、</w:t>
      </w:r>
      <w:r w:rsidR="00051FA0" w:rsidRPr="00B04A0E">
        <w:rPr>
          <w:rFonts w:hint="eastAsia"/>
        </w:rPr>
        <w:t>雪天盐业集团股份有限公司、</w:t>
      </w:r>
      <w:r w:rsidRPr="00B04A0E">
        <w:rPr>
          <w:rFonts w:hint="eastAsia"/>
        </w:rPr>
        <w:t>中盐工程技术研究院有限公司</w:t>
      </w:r>
      <w:r w:rsidR="00FC7B8D" w:rsidRPr="00B04A0E">
        <w:rPr>
          <w:rFonts w:hint="eastAsia"/>
        </w:rPr>
        <w:t>、天津科技大学</w:t>
      </w:r>
      <w:r w:rsidRPr="00B04A0E">
        <w:rPr>
          <w:rFonts w:hint="eastAsia"/>
        </w:rPr>
        <w:t>。</w:t>
      </w:r>
    </w:p>
    <w:p w:rsidR="006A53BC" w:rsidRDefault="006A53BC" w:rsidP="006A53BC">
      <w:pPr>
        <w:pStyle w:val="affa"/>
      </w:pPr>
      <w:r>
        <w:rPr>
          <w:rFonts w:hint="eastAsia"/>
        </w:rPr>
        <w:t>本文件主要起草人</w:t>
      </w:r>
      <w:r w:rsidRPr="00734E32">
        <w:rPr>
          <w:rFonts w:hint="eastAsia"/>
        </w:rPr>
        <w:t>：</w:t>
      </w:r>
      <w:r w:rsidR="00051FA0" w:rsidRPr="00185916">
        <w:t>车丽、</w:t>
      </w:r>
      <w:r w:rsidR="00185916" w:rsidRPr="00185916">
        <w:rPr>
          <w:rFonts w:hint="eastAsia"/>
        </w:rPr>
        <w:t>王茹</w:t>
      </w:r>
      <w:r w:rsidR="00051FA0" w:rsidRPr="00185916">
        <w:t>、吕晓伟、唐娜、</w:t>
      </w:r>
      <w:r w:rsidR="00C31236" w:rsidRPr="00185916">
        <w:rPr>
          <w:rFonts w:hint="eastAsia"/>
        </w:rPr>
        <w:t>赵俊喜</w:t>
      </w:r>
      <w:r w:rsidR="00185916">
        <w:rPr>
          <w:rFonts w:hint="eastAsia"/>
        </w:rPr>
        <w:t>、</w:t>
      </w:r>
      <w:r w:rsidR="00051FA0" w:rsidRPr="00185916">
        <w:t>李娜、王小瑀</w:t>
      </w:r>
      <w:r w:rsidR="00185916" w:rsidRPr="00185916">
        <w:rPr>
          <w:rFonts w:hint="eastAsia"/>
        </w:rPr>
        <w:t>、易守福</w:t>
      </w:r>
      <w:r w:rsidR="00051FA0" w:rsidRPr="00185916">
        <w:t>、张建平。</w:t>
      </w:r>
    </w:p>
    <w:p w:rsidR="00AF6263" w:rsidRDefault="00A45B55">
      <w:pPr>
        <w:pStyle w:val="affa"/>
      </w:pPr>
      <w:r>
        <w:rPr>
          <w:rFonts w:hint="eastAsia"/>
        </w:rPr>
        <w:t>本文件为首次发布。</w:t>
      </w:r>
      <w:r w:rsidR="00862F1B">
        <w:rPr>
          <w:rFonts w:hint="eastAsia"/>
        </w:rPr>
        <w:t xml:space="preserve"> </w:t>
      </w:r>
    </w:p>
    <w:p w:rsidR="00AF6263" w:rsidRPr="00EB4330" w:rsidRDefault="00B3525E">
      <w:pPr>
        <w:pStyle w:val="afff4"/>
      </w:pPr>
      <w:r>
        <w:rPr>
          <w:rFonts w:hint="eastAsia"/>
        </w:rPr>
        <w:lastRenderedPageBreak/>
        <w:t>食用盐中抗结剂酒石酸铁的测定</w:t>
      </w:r>
    </w:p>
    <w:p w:rsidR="00AF6263" w:rsidRDefault="00A45B55">
      <w:pPr>
        <w:pStyle w:val="a5"/>
        <w:spacing w:before="312" w:after="312"/>
      </w:pPr>
      <w:r>
        <w:rPr>
          <w:rFonts w:hint="eastAsia"/>
        </w:rPr>
        <w:t>范围</w:t>
      </w:r>
    </w:p>
    <w:p w:rsidR="00AF6263" w:rsidRDefault="00A45B55">
      <w:pPr>
        <w:pStyle w:val="affa"/>
      </w:pPr>
      <w:r>
        <w:rPr>
          <w:rFonts w:hint="eastAsia"/>
        </w:rPr>
        <w:t>本文件规定了</w:t>
      </w:r>
      <w:r w:rsidR="00B3525E">
        <w:rPr>
          <w:rFonts w:hint="eastAsia"/>
        </w:rPr>
        <w:t>食用盐中抗结剂酒石酸铁</w:t>
      </w:r>
      <w:r w:rsidR="00AE3915">
        <w:rPr>
          <w:rFonts w:hint="eastAsia"/>
        </w:rPr>
        <w:t>的</w:t>
      </w:r>
      <w:r w:rsidR="00B3525E">
        <w:rPr>
          <w:rFonts w:hint="eastAsia"/>
        </w:rPr>
        <w:t>测定</w:t>
      </w:r>
      <w:r w:rsidR="00AE3915">
        <w:rPr>
          <w:rFonts w:hint="eastAsia"/>
        </w:rPr>
        <w:t>方法</w:t>
      </w:r>
      <w:r>
        <w:rPr>
          <w:rFonts w:hint="eastAsia"/>
        </w:rPr>
        <w:t>。</w:t>
      </w:r>
    </w:p>
    <w:p w:rsidR="00AF6263" w:rsidRDefault="00A45B55">
      <w:pPr>
        <w:pStyle w:val="affa"/>
        <w:rPr>
          <w:color w:val="FF0000"/>
        </w:rPr>
      </w:pPr>
      <w:r>
        <w:rPr>
          <w:rFonts w:hint="eastAsia"/>
        </w:rPr>
        <w:t>本文件适用于</w:t>
      </w:r>
      <w:r w:rsidR="00B3525E">
        <w:rPr>
          <w:rFonts w:hint="eastAsia"/>
        </w:rPr>
        <w:t>食用盐中抗结剂酒石酸铁的测定</w:t>
      </w:r>
      <w:r>
        <w:rPr>
          <w:rFonts w:hint="eastAsia"/>
        </w:rPr>
        <w:t>。</w:t>
      </w:r>
    </w:p>
    <w:p w:rsidR="00AF6263" w:rsidRDefault="00A45B55">
      <w:pPr>
        <w:pStyle w:val="a5"/>
        <w:spacing w:before="312" w:after="312"/>
      </w:pPr>
      <w:r>
        <w:rPr>
          <w:rFonts w:hint="eastAsia"/>
        </w:rPr>
        <w:t>规范性引用文件</w:t>
      </w:r>
    </w:p>
    <w:p w:rsidR="00AF6263" w:rsidRDefault="00A45B55">
      <w:pPr>
        <w:pStyle w:val="affa"/>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AF6263" w:rsidRDefault="00A45B55">
      <w:pPr>
        <w:pStyle w:val="affa"/>
      </w:pPr>
      <w:r>
        <w:rPr>
          <w:rFonts w:hint="eastAsia"/>
        </w:rPr>
        <w:t xml:space="preserve">GB/T </w:t>
      </w:r>
      <w:r w:rsidR="00F05761">
        <w:t>6682</w:t>
      </w:r>
      <w:r>
        <w:rPr>
          <w:rFonts w:hint="eastAsia"/>
        </w:rPr>
        <w:t xml:space="preserve">  </w:t>
      </w:r>
      <w:r w:rsidR="00F05761">
        <w:rPr>
          <w:rFonts w:hint="eastAsia"/>
        </w:rPr>
        <w:t>分析实验室用水规格和试验方法</w:t>
      </w:r>
    </w:p>
    <w:p w:rsidR="00AF6263" w:rsidRDefault="00A45B55">
      <w:pPr>
        <w:pStyle w:val="a5"/>
        <w:spacing w:before="312" w:after="312"/>
      </w:pPr>
      <w:r>
        <w:rPr>
          <w:rFonts w:hint="eastAsia"/>
        </w:rPr>
        <w:t>术语和定义</w:t>
      </w:r>
    </w:p>
    <w:p w:rsidR="00AF6263" w:rsidRDefault="00B3525E">
      <w:pPr>
        <w:pStyle w:val="affa"/>
      </w:pPr>
      <w:r>
        <w:rPr>
          <w:rFonts w:hint="eastAsia"/>
        </w:rPr>
        <w:t>本文件没有需要界定的术语和定义</w:t>
      </w:r>
      <w:r w:rsidR="00A45B55">
        <w:rPr>
          <w:rFonts w:hint="eastAsia"/>
        </w:rPr>
        <w:t>。</w:t>
      </w:r>
    </w:p>
    <w:p w:rsidR="00AF6263" w:rsidRDefault="00F05761">
      <w:pPr>
        <w:pStyle w:val="a5"/>
        <w:spacing w:before="312" w:after="312"/>
      </w:pPr>
      <w:r>
        <w:rPr>
          <w:rFonts w:hint="eastAsia"/>
        </w:rPr>
        <w:t>方法原理</w:t>
      </w:r>
    </w:p>
    <w:p w:rsidR="00AF6263" w:rsidRDefault="00B30006" w:rsidP="007C0C06">
      <w:pPr>
        <w:pStyle w:val="affa"/>
      </w:pPr>
      <w:r>
        <w:rPr>
          <w:rFonts w:hint="eastAsia"/>
        </w:rPr>
        <w:t>试样溶于盐酸后</w:t>
      </w:r>
      <w:r w:rsidR="004154E5">
        <w:rPr>
          <w:rFonts w:hint="eastAsia"/>
        </w:rPr>
        <w:t>，将</w:t>
      </w:r>
      <w:r w:rsidR="00B22468">
        <w:t>0.01mol</w:t>
      </w:r>
      <w:r w:rsidR="00B22468" w:rsidRPr="00B22468">
        <w:rPr>
          <w:rFonts w:hint="eastAsia"/>
        </w:rPr>
        <w:t>/L的硫酸溶液作为流动相,利用有机酸色谱柱分离组分</w:t>
      </w:r>
      <w:r w:rsidR="004154E5">
        <w:rPr>
          <w:rFonts w:hint="eastAsia"/>
        </w:rPr>
        <w:t>，</w:t>
      </w:r>
      <w:r w:rsidR="00B22468" w:rsidRPr="00B22468">
        <w:rPr>
          <w:rFonts w:hint="eastAsia"/>
        </w:rPr>
        <w:t>使用</w:t>
      </w:r>
      <w:r w:rsidR="004E6014">
        <w:rPr>
          <w:rFonts w:hint="eastAsia"/>
        </w:rPr>
        <w:t>二极管阵列</w:t>
      </w:r>
      <w:r w:rsidR="00B22468" w:rsidRPr="00B22468">
        <w:rPr>
          <w:rFonts w:hint="eastAsia"/>
        </w:rPr>
        <w:t>检测器检测</w:t>
      </w:r>
      <w:r w:rsidR="007C0C06" w:rsidRPr="001A1CA2">
        <w:rPr>
          <w:rFonts w:hint="eastAsia"/>
        </w:rPr>
        <w:t>。</w:t>
      </w:r>
    </w:p>
    <w:p w:rsidR="009E2ADC" w:rsidRDefault="009E2ADC" w:rsidP="009E2ADC">
      <w:pPr>
        <w:pStyle w:val="a5"/>
        <w:spacing w:before="312" w:after="312"/>
      </w:pPr>
      <w:r>
        <w:t>试剂</w:t>
      </w:r>
      <w:r w:rsidR="00147BFB">
        <w:rPr>
          <w:rFonts w:hint="eastAsia"/>
        </w:rPr>
        <w:t>和</w:t>
      </w:r>
      <w:r>
        <w:t>材料</w:t>
      </w:r>
    </w:p>
    <w:p w:rsidR="00147BFB" w:rsidRPr="00147BFB" w:rsidRDefault="00147BFB" w:rsidP="00147BFB">
      <w:pPr>
        <w:pStyle w:val="affa"/>
      </w:pPr>
      <w:r w:rsidRPr="00FB25E9">
        <w:rPr>
          <w:rFonts w:ascii="Times New Roman" w:hint="eastAsia"/>
          <w:szCs w:val="21"/>
        </w:rPr>
        <w:t>本标准所用试剂和水</w:t>
      </w:r>
      <w:r w:rsidRPr="00B22468">
        <w:rPr>
          <w:rFonts w:hint="eastAsia"/>
        </w:rPr>
        <w:t>,</w:t>
      </w:r>
      <w:r w:rsidRPr="00FB25E9">
        <w:rPr>
          <w:rFonts w:ascii="Times New Roman" w:hint="eastAsia"/>
          <w:szCs w:val="21"/>
        </w:rPr>
        <w:t>在没有注明其他要求时</w:t>
      </w:r>
      <w:r w:rsidRPr="00B22468">
        <w:rPr>
          <w:rFonts w:hint="eastAsia"/>
        </w:rPr>
        <w:t>,</w:t>
      </w:r>
      <w:r w:rsidRPr="00FB25E9">
        <w:rPr>
          <w:rFonts w:ascii="Times New Roman" w:hint="eastAsia"/>
          <w:szCs w:val="21"/>
        </w:rPr>
        <w:t>均指</w:t>
      </w:r>
      <w:r w:rsidR="00B30006">
        <w:rPr>
          <w:rFonts w:ascii="Times New Roman" w:hint="eastAsia"/>
          <w:szCs w:val="21"/>
        </w:rPr>
        <w:t>优级</w:t>
      </w:r>
      <w:r w:rsidRPr="00FB25E9">
        <w:rPr>
          <w:rFonts w:ascii="Times New Roman" w:hint="eastAsia"/>
          <w:szCs w:val="21"/>
        </w:rPr>
        <w:t>纯试剂和</w:t>
      </w:r>
      <w:r w:rsidRPr="0033475C">
        <w:rPr>
          <w:rFonts w:hint="eastAsia"/>
        </w:rPr>
        <w:t>GB/T 6682</w:t>
      </w:r>
      <w:r w:rsidRPr="00FB25E9">
        <w:rPr>
          <w:rFonts w:ascii="Times New Roman" w:hint="eastAsia"/>
          <w:szCs w:val="21"/>
        </w:rPr>
        <w:t>中规定的一级水。试验中所用溶液在未注明用何种溶剂配制时</w:t>
      </w:r>
      <w:r w:rsidRPr="00FB25E9">
        <w:rPr>
          <w:rFonts w:ascii="Times New Roman" w:hint="eastAsia"/>
          <w:szCs w:val="21"/>
        </w:rPr>
        <w:t>,</w:t>
      </w:r>
      <w:r w:rsidRPr="00FB25E9">
        <w:rPr>
          <w:rFonts w:ascii="Times New Roman" w:hint="eastAsia"/>
          <w:szCs w:val="21"/>
        </w:rPr>
        <w:t>均指水溶液。</w:t>
      </w:r>
    </w:p>
    <w:p w:rsidR="00FB25E9" w:rsidRDefault="00FB25E9" w:rsidP="00FB25E9">
      <w:pPr>
        <w:pStyle w:val="a6"/>
        <w:spacing w:before="156" w:after="156"/>
        <w:ind w:left="0"/>
      </w:pPr>
      <w:r>
        <w:rPr>
          <w:rFonts w:hint="eastAsia"/>
        </w:rPr>
        <w:t>试剂</w:t>
      </w:r>
    </w:p>
    <w:p w:rsidR="00147BFB" w:rsidRDefault="00B609A1" w:rsidP="00C265AE">
      <w:pPr>
        <w:pStyle w:val="a7"/>
        <w:spacing w:beforeLines="0" w:before="0" w:afterLines="0" w:after="0"/>
        <w:ind w:left="0"/>
        <w:rPr>
          <w:rFonts w:ascii="宋体" w:eastAsia="宋体" w:hAnsi="宋体"/>
        </w:rPr>
      </w:pPr>
      <w:r>
        <w:rPr>
          <w:rFonts w:ascii="宋体" w:eastAsia="宋体" w:hAnsi="宋体" w:hint="eastAsia"/>
        </w:rPr>
        <w:t>硫酸溶液(</w:t>
      </w:r>
      <w:r w:rsidR="00147BFB">
        <w:rPr>
          <w:rFonts w:ascii="宋体" w:eastAsia="宋体" w:hAnsi="宋体" w:hint="eastAsia"/>
        </w:rPr>
        <w:t>0</w:t>
      </w:r>
      <w:r w:rsidR="00147BFB">
        <w:rPr>
          <w:rFonts w:ascii="宋体" w:eastAsia="宋体" w:hAnsi="宋体"/>
        </w:rPr>
        <w:t>.01mol/L</w:t>
      </w:r>
      <w:r>
        <w:rPr>
          <w:rFonts w:ascii="宋体" w:eastAsia="宋体" w:hAnsi="宋体"/>
        </w:rPr>
        <w:t>):量取</w:t>
      </w:r>
      <w:r>
        <w:rPr>
          <w:rFonts w:ascii="宋体" w:eastAsia="宋体" w:hAnsi="宋体" w:hint="eastAsia"/>
        </w:rPr>
        <w:t>3m</w:t>
      </w:r>
      <w:r>
        <w:rPr>
          <w:rFonts w:ascii="宋体" w:eastAsia="宋体" w:hAnsi="宋体"/>
        </w:rPr>
        <w:t>L</w:t>
      </w:r>
      <w:r w:rsidR="006703C5">
        <w:rPr>
          <w:rFonts w:ascii="宋体" w:eastAsia="宋体" w:hAnsi="宋体"/>
        </w:rPr>
        <w:t>浓硫酸，缓缓注入</w:t>
      </w:r>
      <w:r w:rsidR="006703C5">
        <w:rPr>
          <w:rFonts w:ascii="宋体" w:eastAsia="宋体" w:hAnsi="宋体" w:hint="eastAsia"/>
        </w:rPr>
        <w:t>5</w:t>
      </w:r>
      <w:r w:rsidR="006703C5">
        <w:rPr>
          <w:rFonts w:ascii="宋体" w:eastAsia="宋体" w:hAnsi="宋体"/>
        </w:rPr>
        <w:t>L水中，冷却，摇匀</w:t>
      </w:r>
      <w:r w:rsidR="00147BFB">
        <w:rPr>
          <w:rFonts w:ascii="宋体" w:eastAsia="宋体" w:hAnsi="宋体"/>
        </w:rPr>
        <w:t>。</w:t>
      </w:r>
    </w:p>
    <w:p w:rsidR="00184E32" w:rsidRDefault="00184E32" w:rsidP="00C265AE">
      <w:pPr>
        <w:pStyle w:val="a7"/>
        <w:spacing w:beforeLines="0" w:before="0" w:afterLines="0" w:after="0"/>
        <w:ind w:left="0"/>
        <w:rPr>
          <w:rFonts w:ascii="宋体" w:eastAsia="宋体" w:hAnsi="宋体"/>
        </w:rPr>
      </w:pPr>
      <w:r>
        <w:rPr>
          <w:rFonts w:ascii="宋体" w:eastAsia="宋体" w:hAnsi="宋体"/>
        </w:rPr>
        <w:t>L-</w:t>
      </w:r>
      <w:r>
        <w:rPr>
          <w:rFonts w:ascii="宋体" w:eastAsia="宋体" w:hAnsi="宋体" w:hint="eastAsia"/>
        </w:rPr>
        <w:t>酒石酸：C</w:t>
      </w:r>
      <w:r>
        <w:rPr>
          <w:rFonts w:ascii="宋体" w:eastAsia="宋体" w:hAnsi="宋体"/>
        </w:rPr>
        <w:t>AS号87-69-</w:t>
      </w:r>
      <w:r w:rsidR="000659A2">
        <w:rPr>
          <w:rFonts w:ascii="宋体" w:eastAsia="宋体" w:hAnsi="宋体"/>
        </w:rPr>
        <w:t>4</w:t>
      </w:r>
      <w:r>
        <w:rPr>
          <w:rFonts w:ascii="宋体" w:eastAsia="宋体" w:hAnsi="宋体"/>
        </w:rPr>
        <w:t>，纯度＞</w:t>
      </w:r>
      <w:r>
        <w:rPr>
          <w:rFonts w:ascii="宋体" w:eastAsia="宋体" w:hAnsi="宋体" w:hint="eastAsia"/>
        </w:rPr>
        <w:t>9</w:t>
      </w:r>
      <w:r>
        <w:rPr>
          <w:rFonts w:ascii="宋体" w:eastAsia="宋体" w:hAnsi="宋体"/>
        </w:rPr>
        <w:t>9</w:t>
      </w:r>
      <w:r w:rsidR="006703C5">
        <w:rPr>
          <w:rFonts w:ascii="宋体" w:eastAsia="宋体" w:hAnsi="宋体"/>
        </w:rPr>
        <w:t>.5</w:t>
      </w:r>
      <w:r>
        <w:rPr>
          <w:rFonts w:ascii="宋体" w:eastAsia="宋体" w:hAnsi="宋体"/>
        </w:rPr>
        <w:t>%</w:t>
      </w:r>
      <w:r w:rsidRPr="00147BFB">
        <w:rPr>
          <w:rFonts w:ascii="宋体" w:eastAsia="宋体" w:hAnsi="宋体"/>
        </w:rPr>
        <w:t>。</w:t>
      </w:r>
    </w:p>
    <w:p w:rsidR="00096984" w:rsidRDefault="00096984" w:rsidP="00C265AE">
      <w:pPr>
        <w:pStyle w:val="a7"/>
        <w:spacing w:beforeLines="0" w:before="0" w:afterLines="0" w:after="0"/>
        <w:ind w:left="0"/>
        <w:rPr>
          <w:rFonts w:ascii="宋体" w:eastAsia="宋体" w:hAnsi="宋体"/>
        </w:rPr>
      </w:pPr>
      <w:r>
        <w:rPr>
          <w:rFonts w:ascii="宋体" w:eastAsia="宋体" w:hAnsi="宋体" w:hint="eastAsia"/>
        </w:rPr>
        <w:t>盐酸溶液</w:t>
      </w:r>
      <w:r w:rsidR="006703C5">
        <w:rPr>
          <w:rFonts w:ascii="宋体" w:eastAsia="宋体" w:hAnsi="宋体" w:hint="eastAsia"/>
        </w:rPr>
        <w:t>(</w:t>
      </w:r>
      <w:r w:rsidR="006703C5">
        <w:rPr>
          <w:rFonts w:ascii="宋体" w:eastAsia="宋体" w:hAnsi="宋体"/>
        </w:rPr>
        <w:t>6</w:t>
      </w:r>
      <w:r>
        <w:rPr>
          <w:rFonts w:ascii="宋体" w:eastAsia="宋体" w:hAnsi="宋体" w:hint="eastAsia"/>
        </w:rPr>
        <w:t>mol/L</w:t>
      </w:r>
      <w:r w:rsidR="006703C5">
        <w:rPr>
          <w:rFonts w:ascii="宋体" w:eastAsia="宋体" w:hAnsi="宋体"/>
        </w:rPr>
        <w:t>):</w:t>
      </w:r>
      <w:r w:rsidR="00EC0CD8">
        <w:rPr>
          <w:rFonts w:ascii="宋体" w:eastAsia="宋体" w:hAnsi="宋体"/>
        </w:rPr>
        <w:t>量取</w:t>
      </w:r>
      <w:r w:rsidR="00EC0CD8">
        <w:rPr>
          <w:rFonts w:ascii="宋体" w:eastAsia="宋体" w:hAnsi="宋体" w:hint="eastAsia"/>
        </w:rPr>
        <w:t>5</w:t>
      </w:r>
      <w:r w:rsidR="00EC0CD8">
        <w:rPr>
          <w:rFonts w:ascii="宋体" w:eastAsia="宋体" w:hAnsi="宋体"/>
        </w:rPr>
        <w:t>00</w:t>
      </w:r>
      <w:r w:rsidR="00EC0CD8">
        <w:rPr>
          <w:rFonts w:ascii="宋体" w:eastAsia="宋体" w:hAnsi="宋体" w:hint="eastAsia"/>
        </w:rPr>
        <w:t>m</w:t>
      </w:r>
      <w:r w:rsidR="00EC0CD8">
        <w:rPr>
          <w:rFonts w:ascii="宋体" w:eastAsia="宋体" w:hAnsi="宋体"/>
        </w:rPr>
        <w:t>L浓盐酸，溶于</w:t>
      </w:r>
      <w:r w:rsidR="00EC0CD8">
        <w:rPr>
          <w:rFonts w:ascii="宋体" w:eastAsia="宋体" w:hAnsi="宋体" w:hint="eastAsia"/>
        </w:rPr>
        <w:t>5</w:t>
      </w:r>
      <w:r w:rsidR="00EC0CD8">
        <w:rPr>
          <w:rFonts w:ascii="宋体" w:eastAsia="宋体" w:hAnsi="宋体"/>
        </w:rPr>
        <w:t>00mL水中</w:t>
      </w:r>
      <w:r>
        <w:rPr>
          <w:rFonts w:ascii="宋体" w:eastAsia="宋体" w:hAnsi="宋体"/>
        </w:rPr>
        <w:t>。</w:t>
      </w:r>
    </w:p>
    <w:p w:rsidR="000F3597" w:rsidRPr="001077E9" w:rsidRDefault="001077E9" w:rsidP="00C265AE">
      <w:pPr>
        <w:pStyle w:val="a7"/>
        <w:spacing w:beforeLines="0" w:before="0" w:afterLines="0" w:after="0"/>
        <w:ind w:left="0"/>
        <w:rPr>
          <w:rFonts w:ascii="宋体" w:eastAsia="宋体" w:hAnsi="宋体"/>
        </w:rPr>
      </w:pPr>
      <w:r>
        <w:rPr>
          <w:rFonts w:ascii="宋体" w:eastAsia="宋体" w:hAnsi="宋体" w:hint="eastAsia"/>
        </w:rPr>
        <w:t>氯化钠（优级纯）</w:t>
      </w:r>
      <w:r>
        <w:rPr>
          <w:rFonts w:ascii="宋体" w:eastAsia="宋体" w:hAnsi="宋体"/>
        </w:rPr>
        <w:t>。</w:t>
      </w:r>
    </w:p>
    <w:p w:rsidR="00184E32" w:rsidRDefault="00184E32" w:rsidP="00184E32">
      <w:pPr>
        <w:pStyle w:val="a6"/>
        <w:spacing w:before="156" w:after="156"/>
        <w:ind w:left="0"/>
      </w:pPr>
      <w:r>
        <w:t>材料</w:t>
      </w:r>
    </w:p>
    <w:p w:rsidR="00DC0D33" w:rsidRDefault="00DC0D33" w:rsidP="00C265AE">
      <w:pPr>
        <w:pStyle w:val="a7"/>
        <w:spacing w:beforeLines="0" w:before="0" w:afterLines="0" w:after="0"/>
        <w:ind w:left="0"/>
        <w:rPr>
          <w:rFonts w:ascii="宋体" w:eastAsia="宋体" w:hAnsi="宋体"/>
        </w:rPr>
      </w:pPr>
      <w:r>
        <w:rPr>
          <w:rFonts w:ascii="宋体" w:eastAsia="宋体" w:hAnsi="宋体" w:hint="eastAsia"/>
        </w:rPr>
        <w:t>微孔滤膜：</w:t>
      </w:r>
      <w:r w:rsidRPr="00A517E1">
        <w:rPr>
          <w:rFonts w:ascii="宋体" w:eastAsia="宋体" w:hAnsi="宋体" w:hint="eastAsia"/>
        </w:rPr>
        <w:t>0</w:t>
      </w:r>
      <w:r w:rsidRPr="00A517E1">
        <w:rPr>
          <w:rFonts w:ascii="宋体" w:eastAsia="宋体" w:hAnsi="宋体"/>
        </w:rPr>
        <w:t>.45μm</w:t>
      </w:r>
      <w:r w:rsidR="004E6014">
        <w:rPr>
          <w:rFonts w:ascii="宋体" w:eastAsia="宋体" w:hAnsi="宋体" w:hint="eastAsia"/>
        </w:rPr>
        <w:t>，水系</w:t>
      </w:r>
      <w:r>
        <w:rPr>
          <w:rFonts w:ascii="宋体" w:eastAsia="宋体" w:hAnsi="宋体"/>
        </w:rPr>
        <w:t>。</w:t>
      </w:r>
    </w:p>
    <w:p w:rsidR="00DC0D33" w:rsidRDefault="00DC0D33" w:rsidP="00DC0D33">
      <w:pPr>
        <w:pStyle w:val="a5"/>
        <w:spacing w:before="312" w:after="312"/>
      </w:pPr>
      <w:r>
        <w:rPr>
          <w:rFonts w:hint="eastAsia"/>
        </w:rPr>
        <w:t>仪器设备</w:t>
      </w:r>
    </w:p>
    <w:p w:rsidR="00DC0D33" w:rsidRPr="00C265AE" w:rsidRDefault="00DC0D33" w:rsidP="00C265AE">
      <w:pPr>
        <w:pStyle w:val="a7"/>
        <w:spacing w:beforeLines="0" w:before="0" w:afterLines="0" w:after="0"/>
        <w:ind w:left="0"/>
        <w:rPr>
          <w:rFonts w:ascii="宋体" w:eastAsia="宋体" w:hAnsi="宋体"/>
        </w:rPr>
      </w:pPr>
      <w:r w:rsidRPr="00C265AE">
        <w:rPr>
          <w:rFonts w:ascii="宋体" w:eastAsia="宋体" w:hAnsi="宋体" w:hint="eastAsia"/>
        </w:rPr>
        <w:t>高效液相色谱仪</w:t>
      </w:r>
      <w:bookmarkStart w:id="18" w:name="_Hlk185709787"/>
      <w:r w:rsidR="004E6014" w:rsidRPr="00C265AE">
        <w:rPr>
          <w:rFonts w:ascii="宋体" w:eastAsia="宋体" w:hAnsi="宋体" w:hint="eastAsia"/>
        </w:rPr>
        <w:t>，配备</w:t>
      </w:r>
      <w:r w:rsidR="00F937FC" w:rsidRPr="00C265AE">
        <w:rPr>
          <w:rFonts w:ascii="宋体" w:eastAsia="宋体" w:hAnsi="宋体" w:hint="eastAsia"/>
        </w:rPr>
        <w:t>二极管阵列</w:t>
      </w:r>
      <w:bookmarkEnd w:id="18"/>
      <w:r w:rsidR="00F40A3C" w:rsidRPr="00C265AE">
        <w:rPr>
          <w:rFonts w:ascii="宋体" w:eastAsia="宋体" w:hAnsi="宋体" w:hint="eastAsia"/>
        </w:rPr>
        <w:t>检测器。</w:t>
      </w:r>
    </w:p>
    <w:p w:rsidR="00F40A3C" w:rsidRPr="00C265AE" w:rsidRDefault="00F40A3C" w:rsidP="00C265AE">
      <w:pPr>
        <w:pStyle w:val="a7"/>
        <w:spacing w:beforeLines="0" w:before="0" w:afterLines="0" w:after="0"/>
        <w:ind w:left="0"/>
        <w:rPr>
          <w:rFonts w:ascii="宋体" w:eastAsia="宋体" w:hAnsi="宋体"/>
        </w:rPr>
      </w:pPr>
      <w:r w:rsidRPr="00C265AE">
        <w:rPr>
          <w:rFonts w:ascii="宋体" w:eastAsia="宋体" w:hAnsi="宋体" w:hint="eastAsia"/>
        </w:rPr>
        <w:t>电子天平：</w:t>
      </w:r>
      <w:proofErr w:type="gramStart"/>
      <w:r w:rsidRPr="00C265AE">
        <w:rPr>
          <w:rFonts w:ascii="宋体" w:eastAsia="宋体" w:hAnsi="宋体" w:hint="eastAsia"/>
        </w:rPr>
        <w:t>感</w:t>
      </w:r>
      <w:proofErr w:type="gramEnd"/>
      <w:r w:rsidRPr="00C265AE">
        <w:rPr>
          <w:rFonts w:ascii="宋体" w:eastAsia="宋体" w:hAnsi="宋体" w:hint="eastAsia"/>
        </w:rPr>
        <w:t>量0</w:t>
      </w:r>
      <w:r w:rsidRPr="00C265AE">
        <w:rPr>
          <w:rFonts w:ascii="宋体" w:eastAsia="宋体" w:hAnsi="宋体"/>
        </w:rPr>
        <w:t>.0001g。</w:t>
      </w:r>
    </w:p>
    <w:p w:rsidR="00051FA0" w:rsidRDefault="00F40A3C" w:rsidP="00C66797">
      <w:pPr>
        <w:pStyle w:val="a7"/>
        <w:spacing w:beforeLines="0" w:before="0" w:afterLines="0" w:after="0"/>
        <w:ind w:left="0"/>
        <w:rPr>
          <w:rFonts w:ascii="宋体" w:eastAsia="宋体" w:hAnsi="宋体"/>
        </w:rPr>
      </w:pPr>
      <w:r w:rsidRPr="00C265AE">
        <w:rPr>
          <w:rFonts w:ascii="宋体" w:eastAsia="宋体" w:hAnsi="宋体" w:hint="eastAsia"/>
        </w:rPr>
        <w:lastRenderedPageBreak/>
        <w:t>电子天平：</w:t>
      </w:r>
      <w:proofErr w:type="gramStart"/>
      <w:r w:rsidRPr="00C265AE">
        <w:rPr>
          <w:rFonts w:ascii="宋体" w:eastAsia="宋体" w:hAnsi="宋体" w:hint="eastAsia"/>
        </w:rPr>
        <w:t>感</w:t>
      </w:r>
      <w:proofErr w:type="gramEnd"/>
      <w:r w:rsidRPr="00C265AE">
        <w:rPr>
          <w:rFonts w:ascii="宋体" w:eastAsia="宋体" w:hAnsi="宋体" w:hint="eastAsia"/>
        </w:rPr>
        <w:t>量0</w:t>
      </w:r>
      <w:r w:rsidRPr="00C265AE">
        <w:rPr>
          <w:rFonts w:ascii="宋体" w:eastAsia="宋体" w:hAnsi="宋体"/>
        </w:rPr>
        <w:t>.01g。</w:t>
      </w:r>
    </w:p>
    <w:p w:rsidR="00C66797" w:rsidRPr="00C66797" w:rsidRDefault="00C66797" w:rsidP="00C66797">
      <w:pPr>
        <w:pStyle w:val="a7"/>
        <w:spacing w:beforeLines="0" w:before="0" w:afterLines="0" w:after="0"/>
        <w:ind w:left="0"/>
        <w:rPr>
          <w:rFonts w:ascii="宋体" w:eastAsia="宋体" w:hAnsi="宋体"/>
        </w:rPr>
      </w:pPr>
      <w:r>
        <w:rPr>
          <w:rFonts w:ascii="宋体" w:eastAsia="宋体" w:hAnsi="宋体" w:hint="eastAsia"/>
        </w:rPr>
        <w:t>旋转蒸发仪</w:t>
      </w:r>
      <w:r w:rsidRPr="00C265AE">
        <w:rPr>
          <w:rFonts w:ascii="宋体" w:eastAsia="宋体" w:hAnsi="宋体"/>
        </w:rPr>
        <w:t>。</w:t>
      </w:r>
    </w:p>
    <w:p w:rsidR="006D07A7" w:rsidRDefault="006D07A7" w:rsidP="006D07A7">
      <w:pPr>
        <w:pStyle w:val="a5"/>
        <w:spacing w:before="312" w:after="312"/>
      </w:pPr>
      <w:r>
        <w:rPr>
          <w:rFonts w:hint="eastAsia"/>
        </w:rPr>
        <w:t>分析步骤</w:t>
      </w:r>
    </w:p>
    <w:p w:rsidR="006D07A7" w:rsidRDefault="006D07A7" w:rsidP="006D07A7">
      <w:pPr>
        <w:pStyle w:val="a6"/>
        <w:spacing w:before="156" w:after="156"/>
        <w:ind w:left="0"/>
      </w:pPr>
      <w:r>
        <w:rPr>
          <w:rFonts w:hint="eastAsia"/>
        </w:rPr>
        <w:t>色谱条件</w:t>
      </w:r>
    </w:p>
    <w:p w:rsidR="00147BFB" w:rsidRDefault="005D4499" w:rsidP="00C265AE">
      <w:pPr>
        <w:pStyle w:val="a7"/>
        <w:spacing w:beforeLines="0" w:before="0" w:afterLines="0" w:after="0"/>
        <w:ind w:left="0"/>
        <w:rPr>
          <w:rFonts w:ascii="宋体" w:eastAsia="宋体" w:hAnsi="宋体"/>
        </w:rPr>
      </w:pPr>
      <w:r>
        <w:rPr>
          <w:rFonts w:ascii="宋体" w:eastAsia="宋体" w:hAnsi="宋体" w:hint="eastAsia"/>
        </w:rPr>
        <w:t>色谱柱：有机酸色谱柱，3</w:t>
      </w:r>
      <w:r>
        <w:rPr>
          <w:rFonts w:ascii="宋体" w:eastAsia="宋体" w:hAnsi="宋体"/>
        </w:rPr>
        <w:t>00mm×</w:t>
      </w:r>
      <w:r w:rsidR="00DD6D10">
        <w:rPr>
          <w:rFonts w:ascii="宋体" w:eastAsia="宋体" w:hAnsi="宋体"/>
        </w:rPr>
        <w:t>8.0</w:t>
      </w:r>
      <w:r>
        <w:rPr>
          <w:rFonts w:ascii="宋体" w:eastAsia="宋体" w:hAnsi="宋体"/>
        </w:rPr>
        <w:t>mm，</w:t>
      </w:r>
      <w:r w:rsidR="00DD6D10">
        <w:rPr>
          <w:rFonts w:ascii="宋体" w:eastAsia="宋体" w:hAnsi="宋体"/>
        </w:rPr>
        <w:t>6</w:t>
      </w:r>
      <w:r>
        <w:rPr>
          <w:rFonts w:ascii="宋体" w:eastAsia="宋体" w:hAnsi="宋体" w:hint="eastAsia"/>
        </w:rPr>
        <w:t>μm，或等效色谱柱。</w:t>
      </w:r>
    </w:p>
    <w:p w:rsidR="00184E32" w:rsidRPr="00184E32" w:rsidRDefault="005D4499" w:rsidP="00C265AE">
      <w:pPr>
        <w:pStyle w:val="a7"/>
        <w:spacing w:beforeLines="0" w:before="0" w:afterLines="0" w:after="0"/>
        <w:ind w:left="0"/>
        <w:rPr>
          <w:rFonts w:ascii="宋体" w:eastAsia="宋体" w:hAnsi="宋体"/>
        </w:rPr>
      </w:pPr>
      <w:r>
        <w:rPr>
          <w:rFonts w:ascii="宋体" w:eastAsia="宋体" w:hAnsi="宋体" w:hint="eastAsia"/>
        </w:rPr>
        <w:t>柱温：</w:t>
      </w:r>
      <w:r w:rsidR="00DD6D10">
        <w:rPr>
          <w:rFonts w:ascii="宋体" w:eastAsia="宋体" w:hAnsi="宋体"/>
        </w:rPr>
        <w:t>25</w:t>
      </w:r>
      <w:r>
        <w:rPr>
          <w:rFonts w:ascii="宋体" w:eastAsia="宋体" w:hAnsi="宋体"/>
        </w:rPr>
        <w:t>℃</w:t>
      </w:r>
      <w:r w:rsidR="00184E32">
        <w:rPr>
          <w:rFonts w:ascii="宋体" w:eastAsia="宋体" w:hAnsi="宋体"/>
        </w:rPr>
        <w:t>。</w:t>
      </w:r>
    </w:p>
    <w:p w:rsidR="005D4499" w:rsidRPr="00184E32" w:rsidRDefault="005D4499" w:rsidP="00C265AE">
      <w:pPr>
        <w:pStyle w:val="a7"/>
        <w:spacing w:beforeLines="0" w:before="0" w:afterLines="0" w:after="0"/>
        <w:ind w:left="0"/>
        <w:rPr>
          <w:rFonts w:ascii="宋体" w:eastAsia="宋体" w:hAnsi="宋体"/>
        </w:rPr>
      </w:pPr>
      <w:r>
        <w:rPr>
          <w:rFonts w:ascii="宋体" w:eastAsia="宋体" w:hAnsi="宋体" w:hint="eastAsia"/>
        </w:rPr>
        <w:t>流动相：硫酸溶液（5</w:t>
      </w:r>
      <w:r>
        <w:rPr>
          <w:rFonts w:ascii="宋体" w:eastAsia="宋体" w:hAnsi="宋体"/>
        </w:rPr>
        <w:t>.1.1</w:t>
      </w:r>
      <w:r>
        <w:rPr>
          <w:rFonts w:ascii="宋体" w:eastAsia="宋体" w:hAnsi="宋体" w:hint="eastAsia"/>
        </w:rPr>
        <w:t>）</w:t>
      </w:r>
      <w:r>
        <w:rPr>
          <w:rFonts w:ascii="宋体" w:eastAsia="宋体" w:hAnsi="宋体"/>
        </w:rPr>
        <w:t>。</w:t>
      </w:r>
    </w:p>
    <w:p w:rsidR="005D4499" w:rsidRPr="00184E32" w:rsidRDefault="005D4499" w:rsidP="00C265AE">
      <w:pPr>
        <w:pStyle w:val="a7"/>
        <w:spacing w:beforeLines="0" w:before="0" w:afterLines="0" w:after="0"/>
        <w:ind w:left="0"/>
        <w:rPr>
          <w:rFonts w:ascii="宋体" w:eastAsia="宋体" w:hAnsi="宋体"/>
        </w:rPr>
      </w:pPr>
      <w:r>
        <w:rPr>
          <w:rFonts w:ascii="宋体" w:eastAsia="宋体" w:hAnsi="宋体" w:hint="eastAsia"/>
        </w:rPr>
        <w:t>流速：0</w:t>
      </w:r>
      <w:r>
        <w:rPr>
          <w:rFonts w:ascii="宋体" w:eastAsia="宋体" w:hAnsi="宋体"/>
        </w:rPr>
        <w:t>.</w:t>
      </w:r>
      <w:r w:rsidR="00EC0CD8">
        <w:rPr>
          <w:rFonts w:ascii="宋体" w:eastAsia="宋体" w:hAnsi="宋体"/>
        </w:rPr>
        <w:t>5</w:t>
      </w:r>
      <w:r>
        <w:rPr>
          <w:rFonts w:ascii="宋体" w:eastAsia="宋体" w:hAnsi="宋体" w:hint="eastAsia"/>
        </w:rPr>
        <w:t>m</w:t>
      </w:r>
      <w:r>
        <w:rPr>
          <w:rFonts w:ascii="宋体" w:eastAsia="宋体" w:hAnsi="宋体"/>
        </w:rPr>
        <w:t>L/min。</w:t>
      </w:r>
    </w:p>
    <w:p w:rsidR="005D4499" w:rsidRPr="00184E32" w:rsidRDefault="005D4499" w:rsidP="00C265AE">
      <w:pPr>
        <w:pStyle w:val="a7"/>
        <w:spacing w:beforeLines="0" w:before="0" w:afterLines="0" w:after="0"/>
        <w:ind w:left="0"/>
        <w:rPr>
          <w:rFonts w:ascii="宋体" w:eastAsia="宋体" w:hAnsi="宋体"/>
        </w:rPr>
      </w:pPr>
      <w:r>
        <w:rPr>
          <w:rFonts w:ascii="宋体" w:eastAsia="宋体" w:hAnsi="宋体" w:hint="eastAsia"/>
        </w:rPr>
        <w:t>进样体积：2</w:t>
      </w:r>
      <w:r>
        <w:rPr>
          <w:rFonts w:ascii="宋体" w:eastAsia="宋体" w:hAnsi="宋体"/>
        </w:rPr>
        <w:t>0μL。</w:t>
      </w:r>
    </w:p>
    <w:p w:rsidR="005D4499" w:rsidRPr="00184E32" w:rsidRDefault="005D4499" w:rsidP="00C265AE">
      <w:pPr>
        <w:pStyle w:val="a7"/>
        <w:spacing w:beforeLines="0" w:before="0" w:afterLines="0" w:after="0"/>
        <w:ind w:left="0"/>
        <w:rPr>
          <w:rFonts w:ascii="宋体" w:eastAsia="宋体" w:hAnsi="宋体"/>
        </w:rPr>
      </w:pPr>
      <w:r>
        <w:rPr>
          <w:rFonts w:ascii="宋体" w:eastAsia="宋体" w:hAnsi="宋体" w:hint="eastAsia"/>
        </w:rPr>
        <w:t>检测器：</w:t>
      </w:r>
      <w:r w:rsidR="00F937FC">
        <w:rPr>
          <w:rFonts w:ascii="宋体" w:eastAsia="宋体" w:hAnsi="宋体" w:hint="eastAsia"/>
        </w:rPr>
        <w:t>二极管阵列</w:t>
      </w:r>
      <w:r w:rsidR="00BF7DB1">
        <w:rPr>
          <w:rFonts w:ascii="宋体" w:eastAsia="宋体" w:hAnsi="宋体" w:hint="eastAsia"/>
        </w:rPr>
        <w:t>检测器</w:t>
      </w:r>
      <w:r w:rsidR="00254065">
        <w:rPr>
          <w:rFonts w:ascii="宋体" w:eastAsia="宋体" w:hAnsi="宋体"/>
        </w:rPr>
        <w:t>，波长范围</w:t>
      </w:r>
      <w:r w:rsidR="00254065">
        <w:rPr>
          <w:rFonts w:ascii="宋体" w:eastAsia="宋体" w:hAnsi="宋体" w:hint="eastAsia"/>
        </w:rPr>
        <w:t>1</w:t>
      </w:r>
      <w:r w:rsidR="00254065">
        <w:rPr>
          <w:rFonts w:ascii="宋体" w:eastAsia="宋体" w:hAnsi="宋体"/>
        </w:rPr>
        <w:t>90nm</w:t>
      </w:r>
      <w:r w:rsidR="00254065">
        <w:rPr>
          <w:rFonts w:ascii="宋体" w:eastAsia="宋体" w:hAnsi="宋体" w:hint="eastAsia"/>
        </w:rPr>
        <w:t>～2</w:t>
      </w:r>
      <w:r w:rsidR="00254065">
        <w:rPr>
          <w:rFonts w:ascii="宋体" w:eastAsia="宋体" w:hAnsi="宋体"/>
        </w:rPr>
        <w:t>50nm。</w:t>
      </w:r>
    </w:p>
    <w:p w:rsidR="0033475C" w:rsidRDefault="00CC4003" w:rsidP="0033475C">
      <w:pPr>
        <w:pStyle w:val="a6"/>
        <w:spacing w:before="156" w:after="156"/>
        <w:ind w:left="0"/>
      </w:pPr>
      <w:r>
        <w:t>标准溶液</w:t>
      </w:r>
      <w:r w:rsidR="00BF7DB1">
        <w:t>配制</w:t>
      </w:r>
    </w:p>
    <w:p w:rsidR="00BF7DB1" w:rsidRPr="00F937FC" w:rsidRDefault="00F937FC" w:rsidP="001035F4">
      <w:pPr>
        <w:pStyle w:val="a7"/>
        <w:spacing w:before="156" w:after="156"/>
        <w:ind w:left="0"/>
        <w:rPr>
          <w:rFonts w:hAnsi="宋体"/>
        </w:rPr>
      </w:pPr>
      <w:r w:rsidRPr="00F937FC">
        <w:rPr>
          <w:rFonts w:ascii="宋体" w:eastAsia="宋体" w:hAnsi="宋体" w:hint="eastAsia"/>
        </w:rPr>
        <w:t>标准</w:t>
      </w:r>
      <w:r w:rsidR="00DD6D10">
        <w:rPr>
          <w:rFonts w:ascii="宋体" w:eastAsia="宋体" w:hAnsi="宋体" w:hint="eastAsia"/>
        </w:rPr>
        <w:t>储备</w:t>
      </w:r>
      <w:r w:rsidRPr="00F937FC">
        <w:rPr>
          <w:rFonts w:ascii="宋体" w:eastAsia="宋体" w:hAnsi="宋体" w:hint="eastAsia"/>
        </w:rPr>
        <w:t>溶液</w:t>
      </w:r>
      <w:r w:rsidR="00336C84">
        <w:rPr>
          <w:rFonts w:ascii="宋体" w:eastAsia="宋体" w:hAnsi="宋体" w:hint="eastAsia"/>
        </w:rPr>
        <w:t>（</w:t>
      </w:r>
      <w:r w:rsidR="00336C84" w:rsidRPr="00B04A0E">
        <w:rPr>
          <w:rFonts w:ascii="宋体" w:eastAsia="宋体" w:hAnsi="宋体" w:hint="eastAsia"/>
        </w:rPr>
        <w:t>1mg</w:t>
      </w:r>
      <w:r w:rsidR="00336C84" w:rsidRPr="00B04A0E">
        <w:rPr>
          <w:rFonts w:ascii="宋体" w:eastAsia="宋体" w:hAnsi="宋体"/>
        </w:rPr>
        <w:t>/mL</w:t>
      </w:r>
      <w:r w:rsidR="00336C84" w:rsidRPr="00B04A0E">
        <w:rPr>
          <w:rFonts w:ascii="宋体" w:eastAsia="宋体" w:hAnsi="宋体" w:hint="eastAsia"/>
        </w:rPr>
        <w:t>）</w:t>
      </w:r>
      <w:r w:rsidRPr="00B04A0E">
        <w:rPr>
          <w:rFonts w:ascii="宋体" w:eastAsia="宋体" w:hAnsi="宋体" w:hint="eastAsia"/>
        </w:rPr>
        <w:t>：</w:t>
      </w:r>
      <w:r w:rsidR="00DD6D10" w:rsidRPr="00B04A0E">
        <w:rPr>
          <w:rFonts w:ascii="宋体" w:eastAsia="宋体" w:hAnsi="宋体"/>
        </w:rPr>
        <w:t>称</w:t>
      </w:r>
      <w:r w:rsidR="00BF7DB1" w:rsidRPr="00B04A0E">
        <w:rPr>
          <w:rFonts w:ascii="宋体" w:eastAsia="宋体" w:hAnsi="宋体"/>
        </w:rPr>
        <w:t>取</w:t>
      </w:r>
      <w:r w:rsidR="00051FA0" w:rsidRPr="00B04A0E">
        <w:rPr>
          <w:rFonts w:ascii="宋体" w:eastAsia="宋体" w:hAnsi="宋体" w:hint="eastAsia"/>
        </w:rPr>
        <w:t>0</w:t>
      </w:r>
      <w:r w:rsidR="00051FA0" w:rsidRPr="00B04A0E">
        <w:rPr>
          <w:rFonts w:ascii="宋体" w:eastAsia="宋体" w:hAnsi="宋体"/>
        </w:rPr>
        <w:t>.</w:t>
      </w:r>
      <w:r w:rsidRPr="00B04A0E">
        <w:rPr>
          <w:rFonts w:ascii="宋体" w:eastAsia="宋体" w:hAnsi="宋体" w:hint="eastAsia"/>
        </w:rPr>
        <w:t>1</w:t>
      </w:r>
      <w:r w:rsidR="00BF7DB1" w:rsidRPr="00B04A0E">
        <w:rPr>
          <w:rFonts w:ascii="宋体" w:eastAsia="宋体" w:hAnsi="宋体"/>
        </w:rPr>
        <w:t>g</w:t>
      </w:r>
      <w:r w:rsidR="009565BC">
        <w:rPr>
          <w:rFonts w:ascii="宋体" w:eastAsia="宋体" w:hAnsi="宋体"/>
        </w:rPr>
        <w:t>（</w:t>
      </w:r>
      <w:r w:rsidR="009565BC" w:rsidRPr="00F937FC">
        <w:rPr>
          <w:rFonts w:ascii="宋体" w:eastAsia="宋体" w:hAnsi="宋体" w:hint="eastAsia"/>
        </w:rPr>
        <w:t>精确至0</w:t>
      </w:r>
      <w:r w:rsidR="009565BC" w:rsidRPr="00F937FC">
        <w:rPr>
          <w:rFonts w:ascii="宋体" w:eastAsia="宋体" w:hAnsi="宋体"/>
        </w:rPr>
        <w:t>.1mg</w:t>
      </w:r>
      <w:r w:rsidR="009565BC">
        <w:rPr>
          <w:rFonts w:ascii="宋体" w:eastAsia="宋体" w:hAnsi="宋体"/>
        </w:rPr>
        <w:t>）</w:t>
      </w:r>
      <w:r w:rsidR="00BF7DB1" w:rsidRPr="00F937FC">
        <w:rPr>
          <w:rFonts w:ascii="宋体" w:eastAsia="宋体" w:hAnsi="宋体"/>
        </w:rPr>
        <w:t>L-</w:t>
      </w:r>
      <w:r w:rsidR="00BF7DB1" w:rsidRPr="00F937FC">
        <w:rPr>
          <w:rFonts w:ascii="宋体" w:eastAsia="宋体" w:hAnsi="宋体" w:hint="eastAsia"/>
        </w:rPr>
        <w:t>酒石酸（5</w:t>
      </w:r>
      <w:r w:rsidR="00BF7DB1" w:rsidRPr="00F937FC">
        <w:rPr>
          <w:rFonts w:ascii="宋体" w:eastAsia="宋体" w:hAnsi="宋体"/>
        </w:rPr>
        <w:t>.1.2</w:t>
      </w:r>
      <w:r w:rsidR="00BF7DB1" w:rsidRPr="00F937FC">
        <w:rPr>
          <w:rFonts w:ascii="宋体" w:eastAsia="宋体" w:hAnsi="宋体" w:hint="eastAsia"/>
        </w:rPr>
        <w:t>），</w:t>
      </w:r>
      <w:r w:rsidR="009565BC">
        <w:rPr>
          <w:rFonts w:ascii="宋体" w:eastAsia="宋体" w:hAnsi="宋体" w:hint="eastAsia"/>
        </w:rPr>
        <w:t>溶解</w:t>
      </w:r>
      <w:r w:rsidR="009740EA">
        <w:rPr>
          <w:rFonts w:ascii="宋体" w:eastAsia="宋体" w:hAnsi="宋体"/>
        </w:rPr>
        <w:t>，</w:t>
      </w:r>
      <w:proofErr w:type="gramStart"/>
      <w:r w:rsidR="009740EA">
        <w:rPr>
          <w:rFonts w:ascii="宋体" w:eastAsia="宋体" w:hAnsi="宋体"/>
        </w:rPr>
        <w:t>定容至</w:t>
      </w:r>
      <w:proofErr w:type="gramEnd"/>
      <w:r w:rsidR="009740EA" w:rsidRPr="009740EA">
        <w:rPr>
          <w:rFonts w:ascii="宋体" w:eastAsia="宋体" w:hAnsi="宋体"/>
        </w:rPr>
        <w:t>100</w:t>
      </w:r>
      <w:r w:rsidR="009740EA">
        <w:rPr>
          <w:rFonts w:ascii="宋体" w:eastAsia="宋体" w:hAnsi="宋体" w:hint="eastAsia"/>
        </w:rPr>
        <w:t>m</w:t>
      </w:r>
      <w:r w:rsidR="009740EA">
        <w:rPr>
          <w:rFonts w:ascii="宋体" w:eastAsia="宋体" w:hAnsi="宋体"/>
        </w:rPr>
        <w:t>L,摇匀</w:t>
      </w:r>
      <w:r w:rsidR="00BF7DB1" w:rsidRPr="00F937FC">
        <w:rPr>
          <w:rFonts w:ascii="宋体" w:eastAsia="宋体" w:hAnsi="宋体"/>
        </w:rPr>
        <w:t>。</w:t>
      </w:r>
    </w:p>
    <w:p w:rsidR="00F937FC" w:rsidRDefault="009740EA" w:rsidP="00F937FC">
      <w:pPr>
        <w:pStyle w:val="a7"/>
        <w:spacing w:before="156" w:after="156"/>
        <w:ind w:left="0"/>
        <w:rPr>
          <w:rFonts w:ascii="宋体" w:eastAsia="宋体" w:hAnsi="宋体"/>
        </w:rPr>
      </w:pPr>
      <w:r>
        <w:rPr>
          <w:rFonts w:ascii="宋体" w:eastAsia="宋体" w:hAnsi="宋体" w:hint="eastAsia"/>
        </w:rPr>
        <w:t>标准</w:t>
      </w:r>
      <w:r>
        <w:rPr>
          <w:rFonts w:ascii="宋体" w:eastAsia="宋体" w:hAnsi="宋体"/>
        </w:rPr>
        <w:t>使用溶液</w:t>
      </w:r>
      <w:r>
        <w:rPr>
          <w:rFonts w:ascii="宋体" w:eastAsia="宋体" w:hAnsi="宋体" w:hint="eastAsia"/>
        </w:rPr>
        <w:t>（1</w:t>
      </w:r>
      <w:r>
        <w:rPr>
          <w:rFonts w:ascii="宋体" w:eastAsia="宋体" w:hAnsi="宋体"/>
        </w:rPr>
        <w:t>0</w:t>
      </w:r>
      <w:r>
        <w:rPr>
          <w:rFonts w:ascii="宋体" w:eastAsia="宋体" w:hAnsi="宋体" w:hint="eastAsia"/>
        </w:rPr>
        <w:t>mg</w:t>
      </w:r>
      <w:r>
        <w:rPr>
          <w:rFonts w:ascii="宋体" w:eastAsia="宋体" w:hAnsi="宋体"/>
        </w:rPr>
        <w:t>/L</w:t>
      </w:r>
      <w:r>
        <w:rPr>
          <w:rFonts w:ascii="宋体" w:eastAsia="宋体" w:hAnsi="宋体" w:hint="eastAsia"/>
        </w:rPr>
        <w:t>）</w:t>
      </w:r>
      <w:r w:rsidR="00F937FC" w:rsidRPr="00F937FC">
        <w:rPr>
          <w:rFonts w:ascii="宋体" w:eastAsia="宋体" w:hAnsi="宋体" w:hint="eastAsia"/>
        </w:rPr>
        <w:t>：</w:t>
      </w:r>
      <w:r w:rsidRPr="00B04A0E">
        <w:rPr>
          <w:rFonts w:ascii="宋体" w:eastAsia="宋体" w:hAnsi="宋体" w:hint="eastAsia"/>
        </w:rPr>
        <w:t>称取</w:t>
      </w:r>
      <w:r w:rsidR="00051FA0" w:rsidRPr="00B04A0E">
        <w:rPr>
          <w:rFonts w:ascii="宋体" w:eastAsia="宋体" w:hAnsi="宋体"/>
        </w:rPr>
        <w:t>1</w:t>
      </w:r>
      <w:r w:rsidRPr="00B04A0E">
        <w:rPr>
          <w:rFonts w:ascii="宋体" w:eastAsia="宋体" w:hAnsi="宋体"/>
        </w:rPr>
        <w:t>0.00</w:t>
      </w:r>
      <w:r w:rsidR="009565BC" w:rsidRPr="00B04A0E">
        <w:rPr>
          <w:rFonts w:ascii="宋体" w:eastAsia="宋体" w:hAnsi="宋体"/>
        </w:rPr>
        <w:t xml:space="preserve"> </w:t>
      </w:r>
      <w:r w:rsidRPr="00B04A0E">
        <w:rPr>
          <w:rFonts w:ascii="宋体" w:eastAsia="宋体" w:hAnsi="宋体"/>
        </w:rPr>
        <w:t>g氯化钠（</w:t>
      </w:r>
      <w:r w:rsidRPr="00B04A0E">
        <w:rPr>
          <w:rFonts w:ascii="宋体" w:eastAsia="宋体" w:hAnsi="宋体" w:hint="eastAsia"/>
        </w:rPr>
        <w:t>5</w:t>
      </w:r>
      <w:r w:rsidRPr="00B04A0E">
        <w:rPr>
          <w:rFonts w:ascii="宋体" w:eastAsia="宋体" w:hAnsi="宋体"/>
        </w:rPr>
        <w:t>.1.4），</w:t>
      </w:r>
      <w:r w:rsidR="00C66797" w:rsidRPr="00B04A0E">
        <w:rPr>
          <w:rFonts w:ascii="宋体" w:eastAsia="宋体" w:hAnsi="宋体"/>
        </w:rPr>
        <w:t>加入</w:t>
      </w:r>
      <w:r w:rsidR="00CC4003" w:rsidRPr="00B04A0E">
        <w:rPr>
          <w:rFonts w:ascii="宋体" w:eastAsia="宋体" w:hAnsi="宋体" w:hint="eastAsia"/>
        </w:rPr>
        <w:t>标准储备溶液（7</w:t>
      </w:r>
      <w:r w:rsidR="00CC4003" w:rsidRPr="00B04A0E">
        <w:rPr>
          <w:rFonts w:ascii="宋体" w:eastAsia="宋体" w:hAnsi="宋体"/>
        </w:rPr>
        <w:t>.2.1</w:t>
      </w:r>
      <w:r w:rsidR="00CC4003" w:rsidRPr="00B04A0E">
        <w:rPr>
          <w:rFonts w:ascii="宋体" w:eastAsia="宋体" w:hAnsi="宋体" w:hint="eastAsia"/>
        </w:rPr>
        <w:t>）</w:t>
      </w:r>
      <w:r w:rsidR="00051FA0" w:rsidRPr="00B04A0E">
        <w:rPr>
          <w:rFonts w:ascii="宋体" w:eastAsia="宋体" w:hAnsi="宋体"/>
        </w:rPr>
        <w:t>1</w:t>
      </w:r>
      <w:r w:rsidR="00CC4003" w:rsidRPr="00B04A0E">
        <w:rPr>
          <w:rFonts w:ascii="宋体" w:eastAsia="宋体" w:hAnsi="宋体"/>
        </w:rPr>
        <w:t>.00</w:t>
      </w:r>
      <w:r w:rsidR="00CC4003" w:rsidRPr="00B04A0E">
        <w:rPr>
          <w:rFonts w:ascii="宋体" w:eastAsia="宋体" w:hAnsi="宋体" w:hint="eastAsia"/>
        </w:rPr>
        <w:t>m</w:t>
      </w:r>
      <w:r w:rsidR="00CC4003" w:rsidRPr="00B04A0E">
        <w:rPr>
          <w:rFonts w:ascii="宋体" w:eastAsia="宋体" w:hAnsi="宋体"/>
        </w:rPr>
        <w:t>L,</w:t>
      </w:r>
      <w:r w:rsidRPr="00B04A0E">
        <w:rPr>
          <w:rFonts w:ascii="宋体" w:eastAsia="宋体" w:hAnsi="宋体" w:hint="eastAsia"/>
        </w:rPr>
        <w:t>加入盐酸溶液（5.1.</w:t>
      </w:r>
      <w:r w:rsidRPr="00B04A0E">
        <w:rPr>
          <w:rFonts w:ascii="宋体" w:eastAsia="宋体" w:hAnsi="宋体"/>
        </w:rPr>
        <w:t>3</w:t>
      </w:r>
      <w:r w:rsidRPr="00B04A0E">
        <w:rPr>
          <w:rFonts w:ascii="宋体" w:eastAsia="宋体" w:hAnsi="宋体" w:hint="eastAsia"/>
        </w:rPr>
        <w:t>）</w:t>
      </w:r>
      <w:r w:rsidR="00051FA0" w:rsidRPr="00B04A0E">
        <w:rPr>
          <w:rFonts w:ascii="宋体" w:eastAsia="宋体" w:hAnsi="宋体"/>
        </w:rPr>
        <w:t>9</w:t>
      </w:r>
      <w:r w:rsidRPr="00B04A0E">
        <w:rPr>
          <w:rFonts w:ascii="宋体" w:eastAsia="宋体" w:hAnsi="宋体"/>
        </w:rPr>
        <w:t>.00mL</w:t>
      </w:r>
      <w:r w:rsidRPr="00B04A0E">
        <w:rPr>
          <w:rFonts w:ascii="宋体" w:eastAsia="宋体" w:hAnsi="宋体" w:hint="eastAsia"/>
        </w:rPr>
        <w:t>，</w:t>
      </w:r>
      <w:r w:rsidR="00CC4003" w:rsidRPr="00B04A0E">
        <w:rPr>
          <w:rFonts w:ascii="宋体" w:eastAsia="宋体" w:hAnsi="宋体"/>
        </w:rPr>
        <w:t>混匀</w:t>
      </w:r>
      <w:r w:rsidRPr="00B04A0E">
        <w:rPr>
          <w:rFonts w:ascii="宋体" w:eastAsia="宋体" w:hAnsi="宋体"/>
        </w:rPr>
        <w:t>。</w:t>
      </w:r>
      <w:r w:rsidR="00B44A28" w:rsidRPr="00B04A0E">
        <w:rPr>
          <w:rFonts w:ascii="宋体" w:eastAsia="宋体" w:hAnsi="宋体" w:hint="eastAsia"/>
        </w:rPr>
        <w:t>超声提取</w:t>
      </w:r>
      <w:r w:rsidR="00B44A28" w:rsidRPr="00B04A0E">
        <w:rPr>
          <w:rFonts w:ascii="宋体" w:eastAsia="宋体" w:hAnsi="宋体"/>
        </w:rPr>
        <w:t>5min</w:t>
      </w:r>
      <w:r w:rsidR="00B44A28" w:rsidRPr="00B04A0E">
        <w:rPr>
          <w:rFonts w:ascii="宋体" w:eastAsia="宋体" w:hAnsi="宋体" w:hint="eastAsia"/>
        </w:rPr>
        <w:t>，取上层清液</w:t>
      </w:r>
      <w:r w:rsidR="00FC4A35" w:rsidRPr="00B04A0E">
        <w:rPr>
          <w:rFonts w:ascii="宋体" w:eastAsia="宋体" w:hAnsi="宋体"/>
        </w:rPr>
        <w:t>1.0</w:t>
      </w:r>
      <w:r w:rsidR="00051FA0" w:rsidRPr="00B04A0E">
        <w:rPr>
          <w:rFonts w:ascii="宋体" w:eastAsia="宋体" w:hAnsi="宋体"/>
        </w:rPr>
        <w:t>0</w:t>
      </w:r>
      <w:r w:rsidR="00B44A28" w:rsidRPr="00B04A0E">
        <w:rPr>
          <w:rFonts w:ascii="宋体" w:eastAsia="宋体" w:hAnsi="宋体"/>
        </w:rPr>
        <w:t>mL，</w:t>
      </w:r>
      <w:r w:rsidR="00C66797" w:rsidRPr="00B04A0E">
        <w:rPr>
          <w:rFonts w:ascii="宋体" w:eastAsia="宋体" w:hAnsi="宋体"/>
        </w:rPr>
        <w:t>在</w:t>
      </w:r>
      <w:r w:rsidR="00C66797" w:rsidRPr="00B04A0E">
        <w:rPr>
          <w:rFonts w:ascii="宋体" w:eastAsia="宋体" w:hAnsi="宋体" w:hint="eastAsia"/>
        </w:rPr>
        <w:t>6</w:t>
      </w:r>
      <w:r w:rsidR="00C66797" w:rsidRPr="00B04A0E">
        <w:rPr>
          <w:rFonts w:ascii="宋体" w:eastAsia="宋体" w:hAnsi="宋体"/>
        </w:rPr>
        <w:t>0℃水浴</w:t>
      </w:r>
      <w:r w:rsidR="00C66797" w:rsidRPr="00B04A0E">
        <w:rPr>
          <w:rFonts w:ascii="宋体" w:eastAsia="宋体" w:hAnsi="宋体" w:hint="eastAsia"/>
        </w:rPr>
        <w:t>中</w:t>
      </w:r>
      <w:r w:rsidR="00C66797" w:rsidRPr="00B04A0E">
        <w:rPr>
          <w:rFonts w:ascii="宋体" w:eastAsia="宋体" w:hAnsi="宋体"/>
        </w:rPr>
        <w:t>旋转蒸干，冷却后加入</w:t>
      </w:r>
      <w:r w:rsidR="00FC4A35" w:rsidRPr="00B04A0E">
        <w:rPr>
          <w:rFonts w:ascii="宋体" w:eastAsia="宋体" w:hAnsi="宋体"/>
        </w:rPr>
        <w:t>10</w:t>
      </w:r>
      <w:r w:rsidR="00C66797" w:rsidRPr="00B04A0E">
        <w:rPr>
          <w:rFonts w:ascii="宋体" w:eastAsia="宋体" w:hAnsi="宋体"/>
        </w:rPr>
        <w:t>.00mL水</w:t>
      </w:r>
      <w:r w:rsidR="00B44A28" w:rsidRPr="00B04A0E">
        <w:rPr>
          <w:rFonts w:ascii="宋体" w:eastAsia="宋体" w:hAnsi="宋体" w:hint="eastAsia"/>
        </w:rPr>
        <w:t>，</w:t>
      </w:r>
      <w:r w:rsidR="00B44A28" w:rsidRPr="00B44A28">
        <w:rPr>
          <w:rFonts w:ascii="宋体" w:eastAsia="宋体" w:hAnsi="宋体" w:hint="eastAsia"/>
        </w:rPr>
        <w:t>摇匀，经微孔滤膜（5.2.</w:t>
      </w:r>
      <w:r w:rsidR="00B44A28" w:rsidRPr="00B44A28">
        <w:rPr>
          <w:rFonts w:ascii="宋体" w:eastAsia="宋体" w:hAnsi="宋体"/>
        </w:rPr>
        <w:t>1</w:t>
      </w:r>
      <w:r w:rsidR="00B44A28" w:rsidRPr="00B44A28">
        <w:rPr>
          <w:rFonts w:ascii="宋体" w:eastAsia="宋体" w:hAnsi="宋体" w:hint="eastAsia"/>
        </w:rPr>
        <w:t>）过滤，得到</w:t>
      </w:r>
      <w:r w:rsidR="00CC4003">
        <w:rPr>
          <w:rFonts w:ascii="宋体" w:eastAsia="宋体" w:hAnsi="宋体" w:hint="eastAsia"/>
        </w:rPr>
        <w:t>标准使用</w:t>
      </w:r>
      <w:r w:rsidR="00B44A28" w:rsidRPr="00B44A28">
        <w:rPr>
          <w:rFonts w:ascii="宋体" w:eastAsia="宋体" w:hAnsi="宋体" w:hint="eastAsia"/>
        </w:rPr>
        <w:t>溶液。</w:t>
      </w:r>
    </w:p>
    <w:p w:rsidR="00CC4003" w:rsidRPr="00B924B8" w:rsidRDefault="00CC4003" w:rsidP="00B924B8">
      <w:pPr>
        <w:pStyle w:val="a7"/>
        <w:spacing w:before="156" w:after="156"/>
        <w:ind w:left="0"/>
        <w:rPr>
          <w:rFonts w:ascii="宋体" w:hAnsi="宋体"/>
        </w:rPr>
      </w:pPr>
      <w:r>
        <w:rPr>
          <w:rFonts w:ascii="宋体" w:eastAsia="宋体" w:hAnsi="宋体" w:hint="eastAsia"/>
        </w:rPr>
        <w:t>标准曲线工作液</w:t>
      </w:r>
      <w:r w:rsidRPr="00F937FC">
        <w:rPr>
          <w:rFonts w:ascii="宋体" w:eastAsia="宋体" w:hAnsi="宋体" w:hint="eastAsia"/>
        </w:rPr>
        <w:t>：</w:t>
      </w:r>
      <w:r>
        <w:rPr>
          <w:rFonts w:ascii="宋体" w:eastAsia="宋体" w:hAnsi="宋体" w:hint="eastAsia"/>
        </w:rPr>
        <w:t>分别吸取</w:t>
      </w:r>
      <w:r w:rsidR="00B924B8">
        <w:rPr>
          <w:rFonts w:ascii="宋体" w:eastAsia="宋体" w:hAnsi="宋体" w:hint="eastAsia"/>
        </w:rPr>
        <w:t>标准</w:t>
      </w:r>
      <w:r w:rsidR="00B924B8">
        <w:rPr>
          <w:rFonts w:ascii="宋体" w:eastAsia="宋体" w:hAnsi="宋体"/>
        </w:rPr>
        <w:t>使用溶液</w:t>
      </w:r>
      <w:r w:rsidR="00B924B8">
        <w:rPr>
          <w:rFonts w:ascii="宋体" w:eastAsia="宋体" w:hAnsi="宋体" w:hint="eastAsia"/>
        </w:rPr>
        <w:t>（</w:t>
      </w:r>
      <w:r w:rsidR="009565BC">
        <w:rPr>
          <w:rFonts w:ascii="宋体" w:eastAsia="宋体" w:hAnsi="宋体"/>
        </w:rPr>
        <w:t>7.2.2</w:t>
      </w:r>
      <w:r w:rsidR="00B924B8">
        <w:rPr>
          <w:rFonts w:ascii="宋体" w:eastAsia="宋体" w:hAnsi="宋体" w:hint="eastAsia"/>
        </w:rPr>
        <w:t>）</w:t>
      </w:r>
      <w:r>
        <w:rPr>
          <w:rFonts w:ascii="宋体" w:eastAsia="宋体" w:hAnsi="宋体" w:hint="eastAsia"/>
        </w:rPr>
        <w:t>0</w:t>
      </w:r>
      <w:r w:rsidR="00B924B8">
        <w:rPr>
          <w:rFonts w:ascii="宋体" w:eastAsia="宋体" w:hAnsi="宋体" w:hint="eastAsia"/>
        </w:rPr>
        <w:t>mL</w:t>
      </w:r>
      <w:r>
        <w:rPr>
          <w:rFonts w:ascii="宋体" w:eastAsia="宋体" w:hAnsi="宋体" w:hint="eastAsia"/>
        </w:rPr>
        <w:t>、</w:t>
      </w:r>
      <w:r w:rsidR="00B924B8">
        <w:rPr>
          <w:rFonts w:ascii="宋体" w:eastAsia="宋体" w:hAnsi="宋体" w:hint="eastAsia"/>
        </w:rPr>
        <w:t>0</w:t>
      </w:r>
      <w:r w:rsidR="00B924B8">
        <w:rPr>
          <w:rFonts w:ascii="宋体" w:eastAsia="宋体" w:hAnsi="宋体"/>
        </w:rPr>
        <w:t>.50</w:t>
      </w:r>
      <w:r w:rsidR="00B924B8">
        <w:rPr>
          <w:rFonts w:ascii="宋体" w:eastAsia="宋体" w:hAnsi="宋体" w:hint="eastAsia"/>
        </w:rPr>
        <w:t>mL、1</w:t>
      </w:r>
      <w:r w:rsidR="00B924B8">
        <w:rPr>
          <w:rFonts w:ascii="宋体" w:eastAsia="宋体" w:hAnsi="宋体"/>
        </w:rPr>
        <w:t>.00mL、</w:t>
      </w:r>
      <w:r w:rsidR="00B924B8">
        <w:rPr>
          <w:rFonts w:ascii="宋体" w:eastAsia="宋体" w:hAnsi="宋体" w:hint="eastAsia"/>
        </w:rPr>
        <w:t>2</w:t>
      </w:r>
      <w:r w:rsidR="00B924B8">
        <w:rPr>
          <w:rFonts w:ascii="宋体" w:eastAsia="宋体" w:hAnsi="宋体"/>
        </w:rPr>
        <w:t>.00</w:t>
      </w:r>
      <w:r w:rsidR="00B924B8">
        <w:rPr>
          <w:rFonts w:ascii="宋体" w:eastAsia="宋体" w:hAnsi="宋体" w:hint="eastAsia"/>
        </w:rPr>
        <w:t>mL、5</w:t>
      </w:r>
      <w:r w:rsidR="00B924B8">
        <w:rPr>
          <w:rFonts w:ascii="宋体" w:eastAsia="宋体" w:hAnsi="宋体"/>
        </w:rPr>
        <w:t>.00</w:t>
      </w:r>
      <w:r w:rsidR="00B924B8">
        <w:rPr>
          <w:rFonts w:ascii="宋体" w:eastAsia="宋体" w:hAnsi="宋体" w:hint="eastAsia"/>
        </w:rPr>
        <w:t>mL、1</w:t>
      </w:r>
      <w:r w:rsidR="00B924B8">
        <w:rPr>
          <w:rFonts w:ascii="宋体" w:eastAsia="宋体" w:hAnsi="宋体"/>
        </w:rPr>
        <w:t>0.00</w:t>
      </w:r>
      <w:r w:rsidR="00B924B8">
        <w:rPr>
          <w:rFonts w:ascii="宋体" w:eastAsia="宋体" w:hAnsi="宋体" w:hint="eastAsia"/>
        </w:rPr>
        <w:t>mL于1</w:t>
      </w:r>
      <w:r w:rsidR="00B924B8">
        <w:rPr>
          <w:rFonts w:ascii="宋体" w:eastAsia="宋体" w:hAnsi="宋体"/>
        </w:rPr>
        <w:t>0mL容量瓶中，定容，</w:t>
      </w:r>
      <w:r w:rsidR="00B924B8">
        <w:rPr>
          <w:rFonts w:ascii="宋体" w:eastAsia="宋体" w:hAnsi="宋体" w:hint="eastAsia"/>
        </w:rPr>
        <w:t>混匀待测</w:t>
      </w:r>
      <w:r w:rsidR="00B924B8">
        <w:rPr>
          <w:rFonts w:ascii="宋体" w:eastAsia="宋体" w:hAnsi="宋体"/>
        </w:rPr>
        <w:t>。此系列标准溶液</w:t>
      </w:r>
      <w:r w:rsidR="009565BC">
        <w:rPr>
          <w:rFonts w:ascii="宋体" w:eastAsia="宋体" w:hAnsi="宋体"/>
        </w:rPr>
        <w:t>酒石酸</w:t>
      </w:r>
      <w:r w:rsidR="00B924B8" w:rsidRPr="009565BC">
        <w:rPr>
          <w:rFonts w:ascii="宋体" w:eastAsia="宋体" w:hAnsi="宋体" w:hint="eastAsia"/>
        </w:rPr>
        <w:t>的质量浓度分别为：0</w:t>
      </w:r>
      <w:r w:rsidR="00B924B8" w:rsidRPr="009565BC">
        <w:rPr>
          <w:rFonts w:ascii="宋体" w:eastAsia="宋体" w:hAnsi="宋体"/>
        </w:rPr>
        <w:t>mg/L</w:t>
      </w:r>
      <w:r w:rsidR="00B924B8" w:rsidRPr="009565BC">
        <w:rPr>
          <w:rFonts w:ascii="宋体" w:eastAsia="宋体" w:hAnsi="宋体" w:hint="eastAsia"/>
        </w:rPr>
        <w:t>、0</w:t>
      </w:r>
      <w:r w:rsidR="00B924B8" w:rsidRPr="009565BC">
        <w:rPr>
          <w:rFonts w:ascii="宋体" w:eastAsia="宋体" w:hAnsi="宋体"/>
        </w:rPr>
        <w:t>.</w:t>
      </w:r>
      <w:r w:rsidR="009565BC">
        <w:rPr>
          <w:rFonts w:ascii="宋体" w:eastAsia="宋体" w:hAnsi="宋体"/>
        </w:rPr>
        <w:t>5</w:t>
      </w:r>
      <w:r w:rsidR="00B924B8" w:rsidRPr="009565BC">
        <w:rPr>
          <w:rFonts w:ascii="宋体" w:eastAsia="宋体" w:hAnsi="宋体"/>
        </w:rPr>
        <w:t>mg/L</w:t>
      </w:r>
      <w:r w:rsidR="00B924B8" w:rsidRPr="009565BC">
        <w:rPr>
          <w:rFonts w:ascii="宋体" w:eastAsia="宋体" w:hAnsi="宋体" w:hint="eastAsia"/>
        </w:rPr>
        <w:t>、</w:t>
      </w:r>
      <w:r w:rsidR="009565BC">
        <w:rPr>
          <w:rFonts w:ascii="宋体" w:eastAsia="宋体" w:hAnsi="宋体"/>
        </w:rPr>
        <w:t>1.0</w:t>
      </w:r>
      <w:r w:rsidR="00B924B8" w:rsidRPr="009565BC">
        <w:rPr>
          <w:rFonts w:ascii="宋体" w:eastAsia="宋体" w:hAnsi="宋体"/>
        </w:rPr>
        <w:t>mg/L</w:t>
      </w:r>
      <w:r w:rsidR="00B924B8" w:rsidRPr="009565BC">
        <w:rPr>
          <w:rFonts w:ascii="宋体" w:eastAsia="宋体" w:hAnsi="宋体" w:hint="eastAsia"/>
        </w:rPr>
        <w:t>、</w:t>
      </w:r>
      <w:r w:rsidR="009565BC">
        <w:rPr>
          <w:rFonts w:ascii="宋体" w:eastAsia="宋体" w:hAnsi="宋体"/>
        </w:rPr>
        <w:t>2.0</w:t>
      </w:r>
      <w:r w:rsidR="00B924B8" w:rsidRPr="009565BC">
        <w:rPr>
          <w:rFonts w:ascii="宋体" w:eastAsia="宋体" w:hAnsi="宋体"/>
        </w:rPr>
        <w:t>mg/L</w:t>
      </w:r>
      <w:r w:rsidR="00B924B8" w:rsidRPr="009565BC">
        <w:rPr>
          <w:rFonts w:ascii="宋体" w:eastAsia="宋体" w:hAnsi="宋体" w:hint="eastAsia"/>
        </w:rPr>
        <w:t>、</w:t>
      </w:r>
      <w:r w:rsidR="009565BC">
        <w:rPr>
          <w:rFonts w:ascii="宋体" w:eastAsia="宋体" w:hAnsi="宋体"/>
        </w:rPr>
        <w:t>5.0</w:t>
      </w:r>
      <w:r w:rsidR="00B924B8" w:rsidRPr="009565BC">
        <w:rPr>
          <w:rFonts w:ascii="宋体" w:eastAsia="宋体" w:hAnsi="宋体"/>
        </w:rPr>
        <w:t>mg/L、</w:t>
      </w:r>
      <w:r w:rsidR="009565BC">
        <w:rPr>
          <w:rFonts w:ascii="宋体" w:eastAsia="宋体" w:hAnsi="宋体"/>
        </w:rPr>
        <w:t>10.0</w:t>
      </w:r>
      <w:r w:rsidR="00B924B8" w:rsidRPr="009565BC">
        <w:rPr>
          <w:rFonts w:ascii="宋体" w:eastAsia="宋体" w:hAnsi="宋体"/>
        </w:rPr>
        <w:t>mg/L</w:t>
      </w:r>
      <w:r w:rsidRPr="00B924B8">
        <w:rPr>
          <w:rFonts w:ascii="宋体" w:eastAsia="宋体" w:hAnsi="宋体" w:hint="eastAsia"/>
        </w:rPr>
        <w:t>。</w:t>
      </w:r>
    </w:p>
    <w:p w:rsidR="00A25ED4" w:rsidRDefault="00E36C1A" w:rsidP="00A25ED4">
      <w:pPr>
        <w:pStyle w:val="a6"/>
        <w:spacing w:before="156" w:after="156"/>
        <w:ind w:left="0"/>
      </w:pPr>
      <w:r>
        <w:rPr>
          <w:rFonts w:hint="eastAsia"/>
        </w:rPr>
        <w:t>试样</w:t>
      </w:r>
      <w:r w:rsidR="00504DAA">
        <w:rPr>
          <w:rFonts w:hint="eastAsia"/>
        </w:rPr>
        <w:t>溶液制备</w:t>
      </w:r>
    </w:p>
    <w:p w:rsidR="006379FD" w:rsidRPr="006379FD" w:rsidRDefault="006379FD" w:rsidP="006379FD">
      <w:pPr>
        <w:pStyle w:val="affa"/>
      </w:pPr>
      <w:r>
        <w:rPr>
          <w:rFonts w:hint="eastAsia"/>
        </w:rPr>
        <w:t>称</w:t>
      </w:r>
      <w:r w:rsidRPr="00B04A0E">
        <w:rPr>
          <w:rFonts w:hint="eastAsia"/>
        </w:rPr>
        <w:t>取</w:t>
      </w:r>
      <w:r w:rsidR="00C66797" w:rsidRPr="00B04A0E">
        <w:t>10</w:t>
      </w:r>
      <w:r w:rsidRPr="00B04A0E">
        <w:rPr>
          <w:rFonts w:hint="eastAsia"/>
        </w:rPr>
        <w:t>g</w:t>
      </w:r>
      <w:r w:rsidR="00DD6D10" w:rsidRPr="00B04A0E">
        <w:rPr>
          <w:rFonts w:hint="eastAsia"/>
        </w:rPr>
        <w:t>（精确至0.01g）粉碎至2mm以下的均匀试样</w:t>
      </w:r>
      <w:r w:rsidRPr="00B04A0E">
        <w:rPr>
          <w:rFonts w:hint="eastAsia"/>
        </w:rPr>
        <w:t>，加</w:t>
      </w:r>
      <w:r w:rsidR="00DD6D10" w:rsidRPr="00B04A0E">
        <w:rPr>
          <w:rFonts w:hint="eastAsia"/>
        </w:rPr>
        <w:t>入盐酸溶液（5.1.</w:t>
      </w:r>
      <w:r w:rsidR="00DD6D10" w:rsidRPr="00B04A0E">
        <w:t>3</w:t>
      </w:r>
      <w:r w:rsidR="00DD6D10" w:rsidRPr="00B04A0E">
        <w:rPr>
          <w:rFonts w:hint="eastAsia"/>
        </w:rPr>
        <w:t>）</w:t>
      </w:r>
      <w:r w:rsidR="00C66797" w:rsidRPr="00B04A0E">
        <w:t>1</w:t>
      </w:r>
      <w:r w:rsidR="00DD6D10" w:rsidRPr="00B04A0E">
        <w:t>0.00mL</w:t>
      </w:r>
      <w:r w:rsidR="00750F37" w:rsidRPr="00B04A0E">
        <w:rPr>
          <w:rFonts w:hint="eastAsia"/>
        </w:rPr>
        <w:t>，</w:t>
      </w:r>
      <w:r w:rsidR="00DD6D10" w:rsidRPr="00B04A0E">
        <w:rPr>
          <w:rFonts w:hint="eastAsia"/>
        </w:rPr>
        <w:t>混匀</w:t>
      </w:r>
      <w:r w:rsidR="009740EA" w:rsidRPr="00B04A0E">
        <w:rPr>
          <w:rFonts w:hint="eastAsia"/>
        </w:rPr>
        <w:t>。超声提取</w:t>
      </w:r>
      <w:r w:rsidR="009740EA" w:rsidRPr="00B04A0E">
        <w:t>5min</w:t>
      </w:r>
      <w:r w:rsidR="00750F37" w:rsidRPr="00B04A0E">
        <w:rPr>
          <w:rFonts w:hint="eastAsia"/>
        </w:rPr>
        <w:t>，</w:t>
      </w:r>
      <w:r w:rsidR="009740EA" w:rsidRPr="00B04A0E">
        <w:rPr>
          <w:rFonts w:hint="eastAsia"/>
        </w:rPr>
        <w:t>取上层清液</w:t>
      </w:r>
      <w:r w:rsidR="00FC4A35" w:rsidRPr="00B04A0E">
        <w:t>1.00</w:t>
      </w:r>
      <w:r w:rsidR="009740EA" w:rsidRPr="00B04A0E">
        <w:t>mL，</w:t>
      </w:r>
      <w:r w:rsidR="00C66797" w:rsidRPr="00B04A0E">
        <w:rPr>
          <w:rFonts w:hint="eastAsia"/>
        </w:rPr>
        <w:t>在</w:t>
      </w:r>
      <w:r w:rsidR="00C66797" w:rsidRPr="00B04A0E">
        <w:rPr>
          <w:rFonts w:hAnsi="宋体" w:hint="eastAsia"/>
        </w:rPr>
        <w:t>6</w:t>
      </w:r>
      <w:r w:rsidR="00C66797" w:rsidRPr="00B04A0E">
        <w:rPr>
          <w:rFonts w:hAnsi="宋体"/>
        </w:rPr>
        <w:t>0℃水浴中旋转蒸干</w:t>
      </w:r>
      <w:r w:rsidRPr="00B04A0E">
        <w:rPr>
          <w:rFonts w:hint="eastAsia"/>
        </w:rPr>
        <w:t>，</w:t>
      </w:r>
      <w:r w:rsidR="00C66797" w:rsidRPr="00B04A0E">
        <w:rPr>
          <w:rFonts w:hAnsi="宋体"/>
        </w:rPr>
        <w:t>冷却后加入</w:t>
      </w:r>
      <w:r w:rsidR="00FC4A35" w:rsidRPr="00B04A0E">
        <w:rPr>
          <w:rFonts w:hAnsi="宋体"/>
        </w:rPr>
        <w:t>10</w:t>
      </w:r>
      <w:r w:rsidR="00C66797" w:rsidRPr="00B04A0E">
        <w:rPr>
          <w:rFonts w:hAnsi="宋体"/>
        </w:rPr>
        <w:t>.00mL水</w:t>
      </w:r>
      <w:r w:rsidR="00C66797" w:rsidRPr="00B04A0E">
        <w:rPr>
          <w:rFonts w:hAnsi="宋体" w:hint="eastAsia"/>
        </w:rPr>
        <w:t>，</w:t>
      </w:r>
      <w:r w:rsidRPr="00B04A0E">
        <w:rPr>
          <w:rFonts w:hint="eastAsia"/>
        </w:rPr>
        <w:t>摇匀</w:t>
      </w:r>
      <w:r w:rsidR="00750F37" w:rsidRPr="00B04A0E">
        <w:rPr>
          <w:rFonts w:hint="eastAsia"/>
        </w:rPr>
        <w:t>，</w:t>
      </w:r>
      <w:r w:rsidR="000F3597" w:rsidRPr="00B04A0E">
        <w:rPr>
          <w:rFonts w:hint="eastAsia"/>
        </w:rPr>
        <w:t>经微孔滤膜（5.2.</w:t>
      </w:r>
      <w:r w:rsidR="009740EA" w:rsidRPr="00B04A0E">
        <w:t>1</w:t>
      </w:r>
      <w:r w:rsidR="009740EA" w:rsidRPr="00B04A0E">
        <w:rPr>
          <w:rFonts w:hint="eastAsia"/>
        </w:rPr>
        <w:t>）过滤</w:t>
      </w:r>
      <w:r w:rsidR="000F3597" w:rsidRPr="00B04A0E">
        <w:rPr>
          <w:rFonts w:hint="eastAsia"/>
        </w:rPr>
        <w:t>，</w:t>
      </w:r>
      <w:r w:rsidR="00750F37" w:rsidRPr="00B04A0E">
        <w:rPr>
          <w:rFonts w:hint="eastAsia"/>
        </w:rPr>
        <w:t>得到</w:t>
      </w:r>
      <w:r w:rsidR="009565BC" w:rsidRPr="00B04A0E">
        <w:rPr>
          <w:rFonts w:hint="eastAsia"/>
        </w:rPr>
        <w:t>待测</w:t>
      </w:r>
      <w:r w:rsidR="00750F37" w:rsidRPr="00B04A0E">
        <w:rPr>
          <w:rFonts w:hint="eastAsia"/>
        </w:rPr>
        <w:t>溶液</w:t>
      </w:r>
      <w:r w:rsidR="00750F37">
        <w:rPr>
          <w:rFonts w:hint="eastAsia"/>
        </w:rPr>
        <w:t>。</w:t>
      </w:r>
    </w:p>
    <w:p w:rsidR="00304AB9" w:rsidRDefault="00304AB9" w:rsidP="00304AB9">
      <w:pPr>
        <w:pStyle w:val="a6"/>
        <w:spacing w:before="156" w:after="156"/>
        <w:ind w:left="0"/>
      </w:pPr>
      <w:r>
        <w:rPr>
          <w:rFonts w:hint="eastAsia"/>
        </w:rPr>
        <w:t>测定</w:t>
      </w:r>
    </w:p>
    <w:p w:rsidR="00304AB9" w:rsidRPr="003B1FFB" w:rsidRDefault="00504DAA" w:rsidP="00BE3FF8">
      <w:pPr>
        <w:pStyle w:val="affa"/>
      </w:pPr>
      <w:r>
        <w:rPr>
          <w:rFonts w:hint="eastAsia"/>
        </w:rPr>
        <w:t>将标准曲线系列工作液</w:t>
      </w:r>
      <w:r w:rsidR="002F1869">
        <w:rPr>
          <w:rFonts w:hint="eastAsia"/>
        </w:rPr>
        <w:t>（7</w:t>
      </w:r>
      <w:r w:rsidR="002F1869">
        <w:t>.2.3</w:t>
      </w:r>
      <w:r w:rsidR="002F1869">
        <w:rPr>
          <w:rFonts w:hint="eastAsia"/>
        </w:rPr>
        <w:t>）</w:t>
      </w:r>
      <w:r>
        <w:rPr>
          <w:rFonts w:hint="eastAsia"/>
        </w:rPr>
        <w:t>分别注入</w:t>
      </w:r>
      <w:r w:rsidR="00304AB9">
        <w:rPr>
          <w:rFonts w:hint="eastAsia"/>
        </w:rPr>
        <w:t>高效液相色谱仪</w:t>
      </w:r>
      <w:r>
        <w:rPr>
          <w:rFonts w:hint="eastAsia"/>
        </w:rPr>
        <w:t>中</w:t>
      </w:r>
      <w:r w:rsidR="00304AB9">
        <w:rPr>
          <w:rFonts w:hint="eastAsia"/>
        </w:rPr>
        <w:t>，测定</w:t>
      </w:r>
      <w:r>
        <w:rPr>
          <w:rFonts w:hint="eastAsia"/>
        </w:rPr>
        <w:t>相应的峰面积，</w:t>
      </w:r>
      <w:r w:rsidR="00E35418">
        <w:rPr>
          <w:rFonts w:hint="eastAsia"/>
        </w:rPr>
        <w:t>以</w:t>
      </w:r>
      <w:r w:rsidR="003B1FFB">
        <w:rPr>
          <w:rFonts w:hint="eastAsia"/>
        </w:rPr>
        <w:t>标准</w:t>
      </w:r>
      <w:r>
        <w:rPr>
          <w:rFonts w:hint="eastAsia"/>
        </w:rPr>
        <w:t>曲线</w:t>
      </w:r>
      <w:r w:rsidR="003B1FFB">
        <w:rPr>
          <w:rFonts w:hint="eastAsia"/>
        </w:rPr>
        <w:t>工作液浓度为横坐标，以峰面积为纵坐标，绘制标准曲线</w:t>
      </w:r>
      <w:r>
        <w:rPr>
          <w:rFonts w:hint="eastAsia"/>
        </w:rPr>
        <w:t>。将试样溶液</w:t>
      </w:r>
      <w:r w:rsidR="002F1869">
        <w:rPr>
          <w:rFonts w:hint="eastAsia"/>
        </w:rPr>
        <w:t>（7</w:t>
      </w:r>
      <w:r w:rsidR="002F1869">
        <w:t>.3</w:t>
      </w:r>
      <w:r w:rsidR="002F1869">
        <w:rPr>
          <w:rFonts w:hint="eastAsia"/>
        </w:rPr>
        <w:t>）</w:t>
      </w:r>
      <w:r>
        <w:rPr>
          <w:rFonts w:hint="eastAsia"/>
        </w:rPr>
        <w:t>注入高效液相色谱仪中，得到</w:t>
      </w:r>
      <w:r w:rsidR="00E36C1A">
        <w:rPr>
          <w:rFonts w:hint="eastAsia"/>
        </w:rPr>
        <w:t>试样</w:t>
      </w:r>
      <w:r w:rsidR="003B1FFB">
        <w:rPr>
          <w:rFonts w:hint="eastAsia"/>
        </w:rPr>
        <w:t>溶液峰面积</w:t>
      </w:r>
      <w:r>
        <w:rPr>
          <w:rFonts w:hint="eastAsia"/>
        </w:rPr>
        <w:t>，根据标准曲线得到待测液中酒石酸的浓度</w:t>
      </w:r>
      <w:r w:rsidR="003B1FFB">
        <w:rPr>
          <w:rFonts w:hint="eastAsia"/>
        </w:rPr>
        <w:t>。</w:t>
      </w:r>
    </w:p>
    <w:p w:rsidR="00AF6263" w:rsidRDefault="007670F4">
      <w:pPr>
        <w:pStyle w:val="a5"/>
        <w:spacing w:before="312" w:after="312"/>
      </w:pPr>
      <w:r>
        <w:t>结果计算</w:t>
      </w:r>
    </w:p>
    <w:p w:rsidR="00AF6263" w:rsidRDefault="00E36C1A" w:rsidP="007670F4">
      <w:pPr>
        <w:pStyle w:val="affa"/>
      </w:pPr>
      <w:r>
        <w:rPr>
          <w:rFonts w:hint="eastAsia"/>
        </w:rPr>
        <w:t>试样中酒石酸铁的含量按公式（1）计算：</w:t>
      </w:r>
    </w:p>
    <w:p w:rsidR="007670F4" w:rsidRDefault="007670F4" w:rsidP="00E36C1A">
      <w:pPr>
        <w:pStyle w:val="affffff3"/>
      </w:pPr>
      <w:r>
        <w:tab/>
      </w:r>
      <w:r w:rsidRPr="007670F4">
        <w:rPr>
          <w:position w:val="-8"/>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7pt" o:ole="">
            <v:imagedata r:id="rId10" o:title=""/>
          </v:shape>
          <o:OLEObject Type="Embed" ProgID="Equation.3" ShapeID="_x0000_i1025" DrawAspect="Content" ObjectID="_1847446789" r:id="rId11"/>
        </w:object>
      </w:r>
      <m:oMath>
        <m:r>
          <w:rPr>
            <w:rFonts w:ascii="Cambria Math"/>
          </w:rPr>
          <m:t>X=</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rPr>
                  <m:t>1</m:t>
                </m:r>
              </m:sub>
            </m:sSub>
            <m:r>
              <w:rPr>
                <w:rFonts w:ascii="Cambria Math" w:hAnsi="Cambria Math"/>
              </w:rPr>
              <m:t>×1.762×10×10</m:t>
            </m:r>
          </m:num>
          <m:den>
            <m:r>
              <w:rPr>
                <w:rFonts w:ascii="Cambria Math" w:hAnsi="Cambria Math"/>
              </w:rPr>
              <m:t>m×1</m:t>
            </m:r>
          </m:den>
        </m:f>
      </m:oMath>
      <w:r>
        <w:tab/>
        <w:t>(</w:t>
      </w:r>
      <w:r>
        <w:fldChar w:fldCharType="begin"/>
      </w:r>
      <w:r>
        <w:instrText xml:space="preserve"> SEQ 标准自动公式 \* ARABIC </w:instrText>
      </w:r>
      <w:r>
        <w:fldChar w:fldCharType="separate"/>
      </w:r>
      <w:r w:rsidR="00DD6D10">
        <w:rPr>
          <w:noProof/>
        </w:rPr>
        <w:t>1</w:t>
      </w:r>
      <w:r>
        <w:fldChar w:fldCharType="end"/>
      </w:r>
      <w:r>
        <w:t>)</w:t>
      </w:r>
    </w:p>
    <w:p w:rsidR="007670F4" w:rsidRDefault="007670F4" w:rsidP="007670F4">
      <w:pPr>
        <w:pStyle w:val="affa"/>
      </w:pPr>
      <w:r>
        <w:rPr>
          <w:rFonts w:hint="eastAsia"/>
        </w:rPr>
        <w:t>式中：</w:t>
      </w:r>
    </w:p>
    <w:p w:rsidR="004B6AE2" w:rsidRPr="004B6AE2" w:rsidRDefault="004B6AE2" w:rsidP="004B6AE2">
      <w:pPr>
        <w:pStyle w:val="affa"/>
      </w:pPr>
      <w:r>
        <w:rPr>
          <w:rFonts w:hAnsi="宋体" w:hint="eastAsia"/>
        </w:rPr>
        <w:t xml:space="preserve">X  </w:t>
      </w:r>
      <w:r>
        <w:rPr>
          <w:rFonts w:hint="eastAsia"/>
        </w:rPr>
        <w:t xml:space="preserve">  ——试样中酒石酸</w:t>
      </w:r>
      <w:r w:rsidR="005024B0">
        <w:rPr>
          <w:rFonts w:hint="eastAsia"/>
        </w:rPr>
        <w:t>铁</w:t>
      </w:r>
      <w:r>
        <w:rPr>
          <w:rFonts w:hint="eastAsia"/>
        </w:rPr>
        <w:t>的含量，单位为毫克每千克（mg/kg）；</w:t>
      </w:r>
    </w:p>
    <w:p w:rsidR="007670F4" w:rsidRDefault="002B7FB8" w:rsidP="007670F4">
      <w:pPr>
        <w:pStyle w:val="affa"/>
      </w:pPr>
      <w:r>
        <w:rPr>
          <w:rFonts w:hAnsi="宋体" w:hint="eastAsia"/>
        </w:rPr>
        <w:t>ρ</w:t>
      </w:r>
      <w:r w:rsidRPr="002B7FB8">
        <w:rPr>
          <w:rFonts w:hAnsi="宋体" w:hint="eastAsia"/>
          <w:vertAlign w:val="subscript"/>
        </w:rPr>
        <w:t>1</w:t>
      </w:r>
      <w:r w:rsidR="00A517E1">
        <w:rPr>
          <w:rFonts w:hAnsi="宋体" w:hint="eastAsia"/>
          <w:vertAlign w:val="subscript"/>
        </w:rPr>
        <w:t xml:space="preserve"> </w:t>
      </w:r>
      <w:r w:rsidR="00A517E1">
        <w:rPr>
          <w:rFonts w:hint="eastAsia"/>
        </w:rPr>
        <w:t xml:space="preserve">  </w:t>
      </w:r>
      <w:r w:rsidR="007670F4">
        <w:rPr>
          <w:rFonts w:hint="eastAsia"/>
        </w:rPr>
        <w:t>——</w:t>
      </w:r>
      <w:r>
        <w:rPr>
          <w:rFonts w:hint="eastAsia"/>
        </w:rPr>
        <w:t>试样溶液中</w:t>
      </w:r>
      <w:r w:rsidR="00A517E1" w:rsidRPr="00F937FC">
        <w:rPr>
          <w:rFonts w:hAnsi="宋体" w:hint="eastAsia"/>
        </w:rPr>
        <w:t>酒石酸</w:t>
      </w:r>
      <w:r w:rsidR="00A517E1">
        <w:rPr>
          <w:rFonts w:hAnsi="宋体" w:hint="eastAsia"/>
        </w:rPr>
        <w:t>的</w:t>
      </w:r>
      <w:r w:rsidR="00A517E1">
        <w:rPr>
          <w:rFonts w:hint="eastAsia"/>
        </w:rPr>
        <w:t>含量</w:t>
      </w:r>
      <w:r w:rsidR="007670F4">
        <w:rPr>
          <w:rFonts w:hint="eastAsia"/>
        </w:rPr>
        <w:t>，单位为</w:t>
      </w:r>
      <w:r w:rsidR="005E3544">
        <w:rPr>
          <w:rFonts w:hint="eastAsia"/>
        </w:rPr>
        <w:t>毫</w:t>
      </w:r>
      <w:r w:rsidR="00A517E1">
        <w:rPr>
          <w:rFonts w:hint="eastAsia"/>
        </w:rPr>
        <w:t>克每</w:t>
      </w:r>
      <w:r w:rsidR="005024B0">
        <w:rPr>
          <w:rFonts w:hint="eastAsia"/>
        </w:rPr>
        <w:t>升</w:t>
      </w:r>
      <w:r w:rsidR="007670F4">
        <w:rPr>
          <w:rFonts w:hint="eastAsia"/>
        </w:rPr>
        <w:t>（</w:t>
      </w:r>
      <w:r w:rsidR="005E3544">
        <w:rPr>
          <w:rFonts w:hint="eastAsia"/>
        </w:rPr>
        <w:t>m</w:t>
      </w:r>
      <w:r w:rsidR="007670F4">
        <w:rPr>
          <w:rFonts w:hint="eastAsia"/>
        </w:rPr>
        <w:t>g</w:t>
      </w:r>
      <w:r w:rsidR="00A517E1">
        <w:rPr>
          <w:rFonts w:hint="eastAsia"/>
        </w:rPr>
        <w:t>/</w:t>
      </w:r>
      <w:r w:rsidR="005024B0">
        <w:rPr>
          <w:rFonts w:hint="eastAsia"/>
        </w:rPr>
        <w:t>L</w:t>
      </w:r>
      <w:r w:rsidR="007670F4">
        <w:rPr>
          <w:rFonts w:hint="eastAsia"/>
        </w:rPr>
        <w:t>）；</w:t>
      </w:r>
    </w:p>
    <w:p w:rsidR="004A0C28" w:rsidRPr="004A0C28" w:rsidRDefault="004A0C28" w:rsidP="004A0C28">
      <w:pPr>
        <w:pStyle w:val="affa"/>
      </w:pPr>
      <w:r>
        <w:rPr>
          <w:rFonts w:hAnsi="宋体" w:hint="eastAsia"/>
        </w:rPr>
        <w:lastRenderedPageBreak/>
        <w:t>1.</w:t>
      </w:r>
      <w:r w:rsidR="004952C0">
        <w:rPr>
          <w:rFonts w:hAnsi="宋体"/>
        </w:rPr>
        <w:t>7</w:t>
      </w:r>
      <w:r w:rsidR="0043680D">
        <w:rPr>
          <w:rFonts w:hAnsi="宋体"/>
        </w:rPr>
        <w:t>62</w:t>
      </w:r>
      <w:r>
        <w:rPr>
          <w:rFonts w:hAnsi="宋体" w:hint="eastAsia"/>
        </w:rPr>
        <w:t xml:space="preserve"> </w:t>
      </w:r>
      <w:r>
        <w:rPr>
          <w:rFonts w:hint="eastAsia"/>
        </w:rPr>
        <w:t>——</w:t>
      </w:r>
      <w:r w:rsidR="004E6014">
        <w:rPr>
          <w:rFonts w:hint="eastAsia"/>
        </w:rPr>
        <w:t>酒石酸</w:t>
      </w:r>
      <w:r w:rsidR="005024B0">
        <w:rPr>
          <w:rFonts w:hint="eastAsia"/>
        </w:rPr>
        <w:t>转化为酒石酸铁</w:t>
      </w:r>
      <w:r>
        <w:rPr>
          <w:rFonts w:hAnsi="宋体" w:hint="eastAsia"/>
        </w:rPr>
        <w:t>的换算系数</w:t>
      </w:r>
      <w:r>
        <w:rPr>
          <w:rFonts w:hint="eastAsia"/>
        </w:rPr>
        <w:t>；</w:t>
      </w:r>
    </w:p>
    <w:p w:rsidR="00A517E1" w:rsidRPr="00B04A0E" w:rsidRDefault="00FC4A35" w:rsidP="00A517E1">
      <w:pPr>
        <w:pStyle w:val="affa"/>
      </w:pPr>
      <w:r w:rsidRPr="00B04A0E">
        <w:rPr>
          <w:rFonts w:hAnsi="宋体"/>
        </w:rPr>
        <w:t>1</w:t>
      </w:r>
      <w:r w:rsidR="005E3544" w:rsidRPr="00B04A0E">
        <w:rPr>
          <w:rFonts w:hAnsi="宋体"/>
        </w:rPr>
        <w:t xml:space="preserve">0 </w:t>
      </w:r>
      <w:r w:rsidR="00A517E1" w:rsidRPr="00B04A0E">
        <w:rPr>
          <w:rFonts w:hint="eastAsia"/>
        </w:rPr>
        <w:t xml:space="preserve">  ——</w:t>
      </w:r>
      <w:r w:rsidR="005E3544" w:rsidRPr="00B04A0E">
        <w:rPr>
          <w:rFonts w:hint="eastAsia"/>
        </w:rPr>
        <w:t>加入盐酸溶液</w:t>
      </w:r>
      <w:r w:rsidR="00A517E1" w:rsidRPr="00B04A0E">
        <w:rPr>
          <w:rFonts w:hint="eastAsia"/>
        </w:rPr>
        <w:t>体积，单位为</w:t>
      </w:r>
      <w:r w:rsidR="004B6AE2" w:rsidRPr="00B04A0E">
        <w:rPr>
          <w:rFonts w:hint="eastAsia"/>
        </w:rPr>
        <w:t>毫升</w:t>
      </w:r>
      <w:r w:rsidR="00A517E1" w:rsidRPr="00B04A0E">
        <w:rPr>
          <w:rFonts w:hint="eastAsia"/>
        </w:rPr>
        <w:t>（</w:t>
      </w:r>
      <w:r w:rsidR="004B6AE2" w:rsidRPr="00B04A0E">
        <w:rPr>
          <w:rFonts w:hint="eastAsia"/>
        </w:rPr>
        <w:t>mL</w:t>
      </w:r>
      <w:r w:rsidR="00A517E1" w:rsidRPr="00B04A0E">
        <w:rPr>
          <w:rFonts w:hint="eastAsia"/>
        </w:rPr>
        <w:t>）；</w:t>
      </w:r>
    </w:p>
    <w:p w:rsidR="004B6AE2" w:rsidRDefault="005E3544" w:rsidP="004B6AE2">
      <w:pPr>
        <w:pStyle w:val="affa"/>
      </w:pPr>
      <w:r w:rsidRPr="00B04A0E">
        <w:rPr>
          <w:rFonts w:hAnsi="宋体"/>
        </w:rPr>
        <w:t>10</w:t>
      </w:r>
      <w:r w:rsidR="004B6AE2" w:rsidRPr="00B04A0E">
        <w:rPr>
          <w:rFonts w:hint="eastAsia"/>
        </w:rPr>
        <w:t xml:space="preserve"> </w:t>
      </w:r>
      <w:r w:rsidR="003E4CE3" w:rsidRPr="00B04A0E">
        <w:t xml:space="preserve"> </w:t>
      </w:r>
      <w:r w:rsidR="004B6AE2" w:rsidRPr="00B04A0E">
        <w:rPr>
          <w:rFonts w:hint="eastAsia"/>
        </w:rPr>
        <w:t xml:space="preserve"> ——试样溶液再稀释体积，单位为毫升（mL）；</w:t>
      </w:r>
    </w:p>
    <w:p w:rsidR="00A517E1" w:rsidRPr="004B6AE2" w:rsidRDefault="004B6AE2" w:rsidP="004B6AE2">
      <w:pPr>
        <w:pStyle w:val="affa"/>
      </w:pPr>
      <w:r>
        <w:rPr>
          <w:rFonts w:hAnsi="宋体" w:hint="eastAsia"/>
        </w:rPr>
        <w:t xml:space="preserve">m  </w:t>
      </w:r>
      <w:r>
        <w:rPr>
          <w:rFonts w:hint="eastAsia"/>
        </w:rPr>
        <w:t xml:space="preserve">  ——称取试样的质量，单位为克（g）；</w:t>
      </w:r>
    </w:p>
    <w:p w:rsidR="007670F4" w:rsidRDefault="005E3544" w:rsidP="004B6AE2">
      <w:pPr>
        <w:pStyle w:val="affa"/>
        <w:ind w:firstLineChars="0"/>
      </w:pPr>
      <w:r>
        <w:t>1</w:t>
      </w:r>
      <w:r w:rsidR="004B6AE2">
        <w:rPr>
          <w:rFonts w:hint="eastAsia"/>
        </w:rPr>
        <w:t xml:space="preserve">    </w:t>
      </w:r>
      <w:r w:rsidR="007670F4">
        <w:rPr>
          <w:rFonts w:hint="eastAsia"/>
        </w:rPr>
        <w:t>——</w:t>
      </w:r>
      <w:r w:rsidR="004B6AE2">
        <w:rPr>
          <w:rFonts w:hint="eastAsia"/>
        </w:rPr>
        <w:t>试样溶液吸取体积，单位为毫升（mL）</w:t>
      </w:r>
      <w:r w:rsidR="00A8114E">
        <w:rPr>
          <w:rFonts w:hint="eastAsia"/>
        </w:rPr>
        <w:t>。</w:t>
      </w:r>
    </w:p>
    <w:p w:rsidR="004B6AE2" w:rsidRPr="004B6AE2" w:rsidRDefault="004B6AE2" w:rsidP="004B6AE2">
      <w:pPr>
        <w:pStyle w:val="affa"/>
        <w:ind w:firstLineChars="0"/>
      </w:pPr>
      <w:r>
        <w:rPr>
          <w:rFonts w:hint="eastAsia"/>
        </w:rPr>
        <w:t>计算结果保留三位有效数字。</w:t>
      </w:r>
    </w:p>
    <w:p w:rsidR="00AF6263" w:rsidRDefault="006A1FFE">
      <w:pPr>
        <w:pStyle w:val="a5"/>
        <w:spacing w:before="312" w:after="312"/>
      </w:pPr>
      <w:r>
        <w:t>精密度</w:t>
      </w:r>
    </w:p>
    <w:p w:rsidR="00C3783E" w:rsidRDefault="003640DF" w:rsidP="00C3783E">
      <w:pPr>
        <w:pStyle w:val="affa"/>
      </w:pPr>
      <w:r>
        <w:rPr>
          <w:rFonts w:hint="eastAsia"/>
        </w:rPr>
        <w:t>取平行测定结果的算术平均值为测定结果，平行测定结果的绝对差值不</w:t>
      </w:r>
      <w:r w:rsidRPr="003640DF">
        <w:rPr>
          <w:rFonts w:hint="eastAsia"/>
        </w:rPr>
        <w:t>大</w:t>
      </w:r>
      <w:r w:rsidRPr="00E23229">
        <w:rPr>
          <w:rFonts w:hint="eastAsia"/>
        </w:rPr>
        <w:t>于</w:t>
      </w:r>
      <w:r w:rsidR="005E3544">
        <w:rPr>
          <w:rFonts w:hint="eastAsia"/>
        </w:rPr>
        <w:t>算数平均值的1</w:t>
      </w:r>
      <w:r w:rsidR="005E3544">
        <w:t>5%</w:t>
      </w:r>
      <w:r w:rsidRPr="00E23229">
        <w:rPr>
          <w:rFonts w:hint="eastAsia"/>
        </w:rPr>
        <w:t>。</w:t>
      </w:r>
    </w:p>
    <w:p w:rsidR="00A8114E" w:rsidRDefault="00A8114E" w:rsidP="00A8114E">
      <w:pPr>
        <w:pStyle w:val="a5"/>
        <w:spacing w:before="312" w:after="312"/>
      </w:pPr>
      <w:r>
        <w:rPr>
          <w:rFonts w:hint="eastAsia"/>
        </w:rPr>
        <w:t>检出限</w:t>
      </w:r>
    </w:p>
    <w:p w:rsidR="00A8114E" w:rsidRPr="00A8114E" w:rsidRDefault="00A8114E" w:rsidP="00C3783E">
      <w:pPr>
        <w:pStyle w:val="affa"/>
      </w:pPr>
      <w:r>
        <w:rPr>
          <w:rFonts w:hint="eastAsia"/>
        </w:rPr>
        <w:t>本方法的检出限为</w:t>
      </w:r>
      <w:r w:rsidR="00FC4A35" w:rsidRPr="00B04A0E">
        <w:t>9</w:t>
      </w:r>
      <w:r w:rsidRPr="00B04A0E">
        <w:rPr>
          <w:rFonts w:hint="eastAsia"/>
        </w:rPr>
        <w:t>m</w:t>
      </w:r>
      <w:r>
        <w:rPr>
          <w:rFonts w:hint="eastAsia"/>
        </w:rPr>
        <w:t>g/kg。</w:t>
      </w:r>
    </w:p>
    <w:p w:rsidR="00AF6263" w:rsidRDefault="00A45B55">
      <w:pPr>
        <w:pStyle w:val="affffff4"/>
        <w:framePr w:wrap="around"/>
      </w:pPr>
      <w:r>
        <w:t>_________________________________</w:t>
      </w:r>
    </w:p>
    <w:sectPr w:rsidR="00AF6263">
      <w:headerReference w:type="default" r:id="rId12"/>
      <w:footerReference w:type="default" r:id="rId13"/>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574" w:rsidRDefault="00062574">
      <w:r>
        <w:separator/>
      </w:r>
    </w:p>
  </w:endnote>
  <w:endnote w:type="continuationSeparator" w:id="0">
    <w:p w:rsidR="00062574" w:rsidRDefault="0006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63" w:rsidRDefault="00A45B55">
    <w:pPr>
      <w:pStyle w:val="afff1"/>
    </w:pPr>
    <w:r>
      <w:fldChar w:fldCharType="begin"/>
    </w:r>
    <w:r>
      <w:instrText xml:space="preserve"> PAGE  \* MERGEFORMAT </w:instrText>
    </w:r>
    <w:r>
      <w:fldChar w:fldCharType="separate"/>
    </w:r>
    <w:r w:rsidR="000D284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574" w:rsidRDefault="00062574">
      <w:r>
        <w:separator/>
      </w:r>
    </w:p>
  </w:footnote>
  <w:footnote w:type="continuationSeparator" w:id="0">
    <w:p w:rsidR="00062574" w:rsidRDefault="00062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263" w:rsidRDefault="00A45B55">
    <w:pPr>
      <w:pStyle w:val="afff2"/>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10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127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15:restartNumberingAfterBreak="0">
    <w:nsid w:val="724343C4"/>
    <w:multiLevelType w:val="multilevel"/>
    <w:tmpl w:val="724343C4"/>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6"/>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07624"/>
    <w:rsid w:val="0001383F"/>
    <w:rsid w:val="00013D86"/>
    <w:rsid w:val="00013E02"/>
    <w:rsid w:val="0002143C"/>
    <w:rsid w:val="00023C1D"/>
    <w:rsid w:val="00025A65"/>
    <w:rsid w:val="00026C31"/>
    <w:rsid w:val="00027280"/>
    <w:rsid w:val="000320A7"/>
    <w:rsid w:val="0003254A"/>
    <w:rsid w:val="000338F0"/>
    <w:rsid w:val="00035925"/>
    <w:rsid w:val="000434AC"/>
    <w:rsid w:val="00051FA0"/>
    <w:rsid w:val="00054385"/>
    <w:rsid w:val="00057BE9"/>
    <w:rsid w:val="00062574"/>
    <w:rsid w:val="000659A2"/>
    <w:rsid w:val="00067CDF"/>
    <w:rsid w:val="00074FBE"/>
    <w:rsid w:val="0007504C"/>
    <w:rsid w:val="0007722A"/>
    <w:rsid w:val="00083A09"/>
    <w:rsid w:val="00085CAD"/>
    <w:rsid w:val="00086E50"/>
    <w:rsid w:val="0009005E"/>
    <w:rsid w:val="00092857"/>
    <w:rsid w:val="00096984"/>
    <w:rsid w:val="000A20A9"/>
    <w:rsid w:val="000A4559"/>
    <w:rsid w:val="000A48B1"/>
    <w:rsid w:val="000B2896"/>
    <w:rsid w:val="000B3143"/>
    <w:rsid w:val="000C1787"/>
    <w:rsid w:val="000C4234"/>
    <w:rsid w:val="000C6B05"/>
    <w:rsid w:val="000C6DD6"/>
    <w:rsid w:val="000C73D4"/>
    <w:rsid w:val="000C7A38"/>
    <w:rsid w:val="000D20F1"/>
    <w:rsid w:val="000D284B"/>
    <w:rsid w:val="000D2CF3"/>
    <w:rsid w:val="000D3D4C"/>
    <w:rsid w:val="000D4F51"/>
    <w:rsid w:val="000D718B"/>
    <w:rsid w:val="000D782F"/>
    <w:rsid w:val="000E07E3"/>
    <w:rsid w:val="000E0C46"/>
    <w:rsid w:val="000E1151"/>
    <w:rsid w:val="000E4411"/>
    <w:rsid w:val="000E5283"/>
    <w:rsid w:val="000F030C"/>
    <w:rsid w:val="000F129C"/>
    <w:rsid w:val="000F3597"/>
    <w:rsid w:val="001056DE"/>
    <w:rsid w:val="001077E9"/>
    <w:rsid w:val="001124C0"/>
    <w:rsid w:val="0013175F"/>
    <w:rsid w:val="00131972"/>
    <w:rsid w:val="00145CCE"/>
    <w:rsid w:val="00147BFB"/>
    <w:rsid w:val="001512B4"/>
    <w:rsid w:val="001620A5"/>
    <w:rsid w:val="0016216F"/>
    <w:rsid w:val="00164E53"/>
    <w:rsid w:val="0016699D"/>
    <w:rsid w:val="00170C4D"/>
    <w:rsid w:val="00174EC0"/>
    <w:rsid w:val="00175159"/>
    <w:rsid w:val="00176208"/>
    <w:rsid w:val="0018211B"/>
    <w:rsid w:val="001840D3"/>
    <w:rsid w:val="00184E32"/>
    <w:rsid w:val="00185916"/>
    <w:rsid w:val="001900F8"/>
    <w:rsid w:val="00191258"/>
    <w:rsid w:val="00191965"/>
    <w:rsid w:val="00192680"/>
    <w:rsid w:val="0019291E"/>
    <w:rsid w:val="00192947"/>
    <w:rsid w:val="00193037"/>
    <w:rsid w:val="00193A2C"/>
    <w:rsid w:val="001A288E"/>
    <w:rsid w:val="001A5B2C"/>
    <w:rsid w:val="001A7801"/>
    <w:rsid w:val="001B6DC2"/>
    <w:rsid w:val="001C040E"/>
    <w:rsid w:val="001C149C"/>
    <w:rsid w:val="001C21AC"/>
    <w:rsid w:val="001C2549"/>
    <w:rsid w:val="001C2F42"/>
    <w:rsid w:val="001C47BA"/>
    <w:rsid w:val="001C59EA"/>
    <w:rsid w:val="001D406C"/>
    <w:rsid w:val="001D41EE"/>
    <w:rsid w:val="001D4B86"/>
    <w:rsid w:val="001E0380"/>
    <w:rsid w:val="001E13B1"/>
    <w:rsid w:val="001E17AF"/>
    <w:rsid w:val="001E3A69"/>
    <w:rsid w:val="001F3A19"/>
    <w:rsid w:val="00200D5E"/>
    <w:rsid w:val="00203089"/>
    <w:rsid w:val="00225A40"/>
    <w:rsid w:val="00233407"/>
    <w:rsid w:val="00234467"/>
    <w:rsid w:val="00237878"/>
    <w:rsid w:val="00237D8D"/>
    <w:rsid w:val="00241C02"/>
    <w:rsid w:val="00241DA2"/>
    <w:rsid w:val="00242693"/>
    <w:rsid w:val="00247FEE"/>
    <w:rsid w:val="00250E7D"/>
    <w:rsid w:val="00254065"/>
    <w:rsid w:val="002554E6"/>
    <w:rsid w:val="002565D5"/>
    <w:rsid w:val="002579AF"/>
    <w:rsid w:val="002622C0"/>
    <w:rsid w:val="002778AE"/>
    <w:rsid w:val="0028269A"/>
    <w:rsid w:val="00283590"/>
    <w:rsid w:val="00286973"/>
    <w:rsid w:val="002877AF"/>
    <w:rsid w:val="00294E70"/>
    <w:rsid w:val="00297AB4"/>
    <w:rsid w:val="002A1924"/>
    <w:rsid w:val="002A58A9"/>
    <w:rsid w:val="002A7420"/>
    <w:rsid w:val="002B0F12"/>
    <w:rsid w:val="002B1308"/>
    <w:rsid w:val="002B4554"/>
    <w:rsid w:val="002B58E4"/>
    <w:rsid w:val="002B6150"/>
    <w:rsid w:val="002B7FB8"/>
    <w:rsid w:val="002C72D8"/>
    <w:rsid w:val="002D11FA"/>
    <w:rsid w:val="002D7654"/>
    <w:rsid w:val="002E074C"/>
    <w:rsid w:val="002E0DDF"/>
    <w:rsid w:val="002E2906"/>
    <w:rsid w:val="002E363B"/>
    <w:rsid w:val="002E5635"/>
    <w:rsid w:val="002E64C3"/>
    <w:rsid w:val="002E6A2C"/>
    <w:rsid w:val="002F0AA6"/>
    <w:rsid w:val="002F1869"/>
    <w:rsid w:val="002F1D8C"/>
    <w:rsid w:val="002F21DA"/>
    <w:rsid w:val="002F6DF9"/>
    <w:rsid w:val="00301F39"/>
    <w:rsid w:val="0030467A"/>
    <w:rsid w:val="00304AB9"/>
    <w:rsid w:val="00312700"/>
    <w:rsid w:val="00314A51"/>
    <w:rsid w:val="00314D3C"/>
    <w:rsid w:val="00321620"/>
    <w:rsid w:val="00325926"/>
    <w:rsid w:val="00327A8A"/>
    <w:rsid w:val="00333F50"/>
    <w:rsid w:val="0033475C"/>
    <w:rsid w:val="00336610"/>
    <w:rsid w:val="00336C84"/>
    <w:rsid w:val="00343F73"/>
    <w:rsid w:val="00345060"/>
    <w:rsid w:val="0035323B"/>
    <w:rsid w:val="0035546D"/>
    <w:rsid w:val="003609D2"/>
    <w:rsid w:val="00363F22"/>
    <w:rsid w:val="003640DF"/>
    <w:rsid w:val="003659EB"/>
    <w:rsid w:val="00375564"/>
    <w:rsid w:val="003772DA"/>
    <w:rsid w:val="00383191"/>
    <w:rsid w:val="00386DED"/>
    <w:rsid w:val="003912E7"/>
    <w:rsid w:val="00393947"/>
    <w:rsid w:val="003A2275"/>
    <w:rsid w:val="003A6A4F"/>
    <w:rsid w:val="003A7088"/>
    <w:rsid w:val="003B00DF"/>
    <w:rsid w:val="003B1275"/>
    <w:rsid w:val="003B1778"/>
    <w:rsid w:val="003B1FFB"/>
    <w:rsid w:val="003B2BE5"/>
    <w:rsid w:val="003C11CB"/>
    <w:rsid w:val="003C465E"/>
    <w:rsid w:val="003C75F3"/>
    <w:rsid w:val="003C78A3"/>
    <w:rsid w:val="003D0BA0"/>
    <w:rsid w:val="003D7579"/>
    <w:rsid w:val="003E1867"/>
    <w:rsid w:val="003E4CE3"/>
    <w:rsid w:val="003E5729"/>
    <w:rsid w:val="003F4EE0"/>
    <w:rsid w:val="00401A0C"/>
    <w:rsid w:val="00402153"/>
    <w:rsid w:val="00402FC1"/>
    <w:rsid w:val="00403915"/>
    <w:rsid w:val="00412153"/>
    <w:rsid w:val="004154E5"/>
    <w:rsid w:val="004178B8"/>
    <w:rsid w:val="00425082"/>
    <w:rsid w:val="00431DEB"/>
    <w:rsid w:val="0043270E"/>
    <w:rsid w:val="00436266"/>
    <w:rsid w:val="0043680D"/>
    <w:rsid w:val="00442269"/>
    <w:rsid w:val="0044674E"/>
    <w:rsid w:val="00446B29"/>
    <w:rsid w:val="00452392"/>
    <w:rsid w:val="00453F9A"/>
    <w:rsid w:val="00456231"/>
    <w:rsid w:val="00461568"/>
    <w:rsid w:val="00466688"/>
    <w:rsid w:val="00471E91"/>
    <w:rsid w:val="00474675"/>
    <w:rsid w:val="0047470C"/>
    <w:rsid w:val="004850EF"/>
    <w:rsid w:val="004952C0"/>
    <w:rsid w:val="004A0C28"/>
    <w:rsid w:val="004A35F9"/>
    <w:rsid w:val="004B24C1"/>
    <w:rsid w:val="004B5B03"/>
    <w:rsid w:val="004B6AE2"/>
    <w:rsid w:val="004C292F"/>
    <w:rsid w:val="004D4A2F"/>
    <w:rsid w:val="004E0A98"/>
    <w:rsid w:val="004E6014"/>
    <w:rsid w:val="004E7486"/>
    <w:rsid w:val="004F4A8D"/>
    <w:rsid w:val="005024B0"/>
    <w:rsid w:val="00503718"/>
    <w:rsid w:val="00504DAA"/>
    <w:rsid w:val="00510280"/>
    <w:rsid w:val="00511113"/>
    <w:rsid w:val="00513D73"/>
    <w:rsid w:val="00514A43"/>
    <w:rsid w:val="005174E5"/>
    <w:rsid w:val="00522393"/>
    <w:rsid w:val="00522620"/>
    <w:rsid w:val="00525656"/>
    <w:rsid w:val="00526A17"/>
    <w:rsid w:val="00526BF1"/>
    <w:rsid w:val="005328C0"/>
    <w:rsid w:val="00534C02"/>
    <w:rsid w:val="0054264B"/>
    <w:rsid w:val="00543786"/>
    <w:rsid w:val="00547C91"/>
    <w:rsid w:val="005533D7"/>
    <w:rsid w:val="005651F6"/>
    <w:rsid w:val="00567A21"/>
    <w:rsid w:val="005703DE"/>
    <w:rsid w:val="0058464E"/>
    <w:rsid w:val="00593B48"/>
    <w:rsid w:val="005950A9"/>
    <w:rsid w:val="005A01CB"/>
    <w:rsid w:val="005A58FF"/>
    <w:rsid w:val="005A5EAF"/>
    <w:rsid w:val="005A64C0"/>
    <w:rsid w:val="005B10EC"/>
    <w:rsid w:val="005B3C11"/>
    <w:rsid w:val="005B6F60"/>
    <w:rsid w:val="005C1C28"/>
    <w:rsid w:val="005C1D5E"/>
    <w:rsid w:val="005C51C3"/>
    <w:rsid w:val="005C6DB5"/>
    <w:rsid w:val="005D0918"/>
    <w:rsid w:val="005D4499"/>
    <w:rsid w:val="005D57CF"/>
    <w:rsid w:val="005D615D"/>
    <w:rsid w:val="005E19E7"/>
    <w:rsid w:val="005E3198"/>
    <w:rsid w:val="005E3544"/>
    <w:rsid w:val="005F0D35"/>
    <w:rsid w:val="005F7D21"/>
    <w:rsid w:val="0061716C"/>
    <w:rsid w:val="00623011"/>
    <w:rsid w:val="006243A1"/>
    <w:rsid w:val="0063129C"/>
    <w:rsid w:val="00632648"/>
    <w:rsid w:val="00632E56"/>
    <w:rsid w:val="00635CBA"/>
    <w:rsid w:val="006379FD"/>
    <w:rsid w:val="0064338B"/>
    <w:rsid w:val="00646542"/>
    <w:rsid w:val="006504F4"/>
    <w:rsid w:val="00654BC9"/>
    <w:rsid w:val="006552FD"/>
    <w:rsid w:val="00663AF3"/>
    <w:rsid w:val="0066634F"/>
    <w:rsid w:val="00666B6C"/>
    <w:rsid w:val="006703C5"/>
    <w:rsid w:val="00675410"/>
    <w:rsid w:val="00675452"/>
    <w:rsid w:val="006755CA"/>
    <w:rsid w:val="00682682"/>
    <w:rsid w:val="00682702"/>
    <w:rsid w:val="00682CAE"/>
    <w:rsid w:val="00690C9C"/>
    <w:rsid w:val="00692368"/>
    <w:rsid w:val="0069737A"/>
    <w:rsid w:val="006A1FFE"/>
    <w:rsid w:val="006A2EBC"/>
    <w:rsid w:val="006A53BC"/>
    <w:rsid w:val="006A5EA0"/>
    <w:rsid w:val="006A783B"/>
    <w:rsid w:val="006A7B33"/>
    <w:rsid w:val="006B2DF8"/>
    <w:rsid w:val="006B460F"/>
    <w:rsid w:val="006B4E13"/>
    <w:rsid w:val="006B75DD"/>
    <w:rsid w:val="006C67E0"/>
    <w:rsid w:val="006C7ABA"/>
    <w:rsid w:val="006D07A7"/>
    <w:rsid w:val="006D0D60"/>
    <w:rsid w:val="006D1122"/>
    <w:rsid w:val="006D3C00"/>
    <w:rsid w:val="006D6CF4"/>
    <w:rsid w:val="006E3675"/>
    <w:rsid w:val="006E4A7F"/>
    <w:rsid w:val="006F512A"/>
    <w:rsid w:val="00704DF6"/>
    <w:rsid w:val="007057F4"/>
    <w:rsid w:val="00705F2E"/>
    <w:rsid w:val="0070651C"/>
    <w:rsid w:val="007132A3"/>
    <w:rsid w:val="00713DEC"/>
    <w:rsid w:val="0071572D"/>
    <w:rsid w:val="00716421"/>
    <w:rsid w:val="00724EFB"/>
    <w:rsid w:val="00727423"/>
    <w:rsid w:val="00731651"/>
    <w:rsid w:val="007419C3"/>
    <w:rsid w:val="00744F22"/>
    <w:rsid w:val="007467A7"/>
    <w:rsid w:val="007469DD"/>
    <w:rsid w:val="0074741B"/>
    <w:rsid w:val="0074759E"/>
    <w:rsid w:val="007478EA"/>
    <w:rsid w:val="00750F37"/>
    <w:rsid w:val="00752ECE"/>
    <w:rsid w:val="0075415C"/>
    <w:rsid w:val="007543C5"/>
    <w:rsid w:val="0075741E"/>
    <w:rsid w:val="00763502"/>
    <w:rsid w:val="00765E23"/>
    <w:rsid w:val="007670F4"/>
    <w:rsid w:val="00767D8D"/>
    <w:rsid w:val="00774D09"/>
    <w:rsid w:val="007913AB"/>
    <w:rsid w:val="007914F7"/>
    <w:rsid w:val="00795B98"/>
    <w:rsid w:val="007A04D6"/>
    <w:rsid w:val="007A2F05"/>
    <w:rsid w:val="007A3A31"/>
    <w:rsid w:val="007B1625"/>
    <w:rsid w:val="007B1824"/>
    <w:rsid w:val="007B2735"/>
    <w:rsid w:val="007B4FE5"/>
    <w:rsid w:val="007B59E4"/>
    <w:rsid w:val="007B706E"/>
    <w:rsid w:val="007B71EB"/>
    <w:rsid w:val="007C0C06"/>
    <w:rsid w:val="007C3DCC"/>
    <w:rsid w:val="007C6205"/>
    <w:rsid w:val="007C686A"/>
    <w:rsid w:val="007C728E"/>
    <w:rsid w:val="007D2C53"/>
    <w:rsid w:val="007D2CF8"/>
    <w:rsid w:val="007D3D60"/>
    <w:rsid w:val="007E1980"/>
    <w:rsid w:val="007E33FF"/>
    <w:rsid w:val="007E4B76"/>
    <w:rsid w:val="007E5EA8"/>
    <w:rsid w:val="007F0CF1"/>
    <w:rsid w:val="007F12A5"/>
    <w:rsid w:val="007F46BC"/>
    <w:rsid w:val="007F4CF1"/>
    <w:rsid w:val="007F6E53"/>
    <w:rsid w:val="007F758D"/>
    <w:rsid w:val="007F7D52"/>
    <w:rsid w:val="00800DE0"/>
    <w:rsid w:val="0080654C"/>
    <w:rsid w:val="008071C6"/>
    <w:rsid w:val="00814303"/>
    <w:rsid w:val="0081497C"/>
    <w:rsid w:val="00817A00"/>
    <w:rsid w:val="00817A70"/>
    <w:rsid w:val="00817B43"/>
    <w:rsid w:val="0082225E"/>
    <w:rsid w:val="00826310"/>
    <w:rsid w:val="00827AA2"/>
    <w:rsid w:val="00830114"/>
    <w:rsid w:val="00833DE5"/>
    <w:rsid w:val="00835DB3"/>
    <w:rsid w:val="0083617B"/>
    <w:rsid w:val="008371BD"/>
    <w:rsid w:val="008408CC"/>
    <w:rsid w:val="008504A8"/>
    <w:rsid w:val="0085282E"/>
    <w:rsid w:val="00853A6B"/>
    <w:rsid w:val="00855788"/>
    <w:rsid w:val="00862F1B"/>
    <w:rsid w:val="00870620"/>
    <w:rsid w:val="0087198C"/>
    <w:rsid w:val="00872C1F"/>
    <w:rsid w:val="00873B42"/>
    <w:rsid w:val="00881682"/>
    <w:rsid w:val="008856D8"/>
    <w:rsid w:val="00890F3B"/>
    <w:rsid w:val="00892E82"/>
    <w:rsid w:val="008A3186"/>
    <w:rsid w:val="008B02F3"/>
    <w:rsid w:val="008B3E6F"/>
    <w:rsid w:val="008C1B58"/>
    <w:rsid w:val="008C39AE"/>
    <w:rsid w:val="008C5174"/>
    <w:rsid w:val="008C590D"/>
    <w:rsid w:val="008C6C85"/>
    <w:rsid w:val="008D04EE"/>
    <w:rsid w:val="008D499B"/>
    <w:rsid w:val="008E031B"/>
    <w:rsid w:val="008E1807"/>
    <w:rsid w:val="008E543C"/>
    <w:rsid w:val="008E7029"/>
    <w:rsid w:val="008E7EF6"/>
    <w:rsid w:val="008F1F98"/>
    <w:rsid w:val="008F6758"/>
    <w:rsid w:val="00900A83"/>
    <w:rsid w:val="009029A5"/>
    <w:rsid w:val="009040DD"/>
    <w:rsid w:val="00905B47"/>
    <w:rsid w:val="00906428"/>
    <w:rsid w:val="00906F8B"/>
    <w:rsid w:val="0091331C"/>
    <w:rsid w:val="009213D0"/>
    <w:rsid w:val="00921758"/>
    <w:rsid w:val="00926099"/>
    <w:rsid w:val="009279DE"/>
    <w:rsid w:val="00930116"/>
    <w:rsid w:val="00932C35"/>
    <w:rsid w:val="00936CA4"/>
    <w:rsid w:val="0094212C"/>
    <w:rsid w:val="0094685F"/>
    <w:rsid w:val="00951C83"/>
    <w:rsid w:val="00952926"/>
    <w:rsid w:val="00954689"/>
    <w:rsid w:val="00954D8C"/>
    <w:rsid w:val="009565BC"/>
    <w:rsid w:val="00957631"/>
    <w:rsid w:val="009617C9"/>
    <w:rsid w:val="00961C93"/>
    <w:rsid w:val="00965324"/>
    <w:rsid w:val="0097091E"/>
    <w:rsid w:val="00970B51"/>
    <w:rsid w:val="009740EA"/>
    <w:rsid w:val="00975507"/>
    <w:rsid w:val="009760D3"/>
    <w:rsid w:val="009764D5"/>
    <w:rsid w:val="00977132"/>
    <w:rsid w:val="00981A4B"/>
    <w:rsid w:val="00982501"/>
    <w:rsid w:val="009877D3"/>
    <w:rsid w:val="00994E8F"/>
    <w:rsid w:val="009951DC"/>
    <w:rsid w:val="009959BB"/>
    <w:rsid w:val="00995A66"/>
    <w:rsid w:val="00997158"/>
    <w:rsid w:val="009975D0"/>
    <w:rsid w:val="009A3A7C"/>
    <w:rsid w:val="009A5025"/>
    <w:rsid w:val="009A638C"/>
    <w:rsid w:val="009B2ADB"/>
    <w:rsid w:val="009B603A"/>
    <w:rsid w:val="009B7160"/>
    <w:rsid w:val="009C2D0E"/>
    <w:rsid w:val="009C3DAC"/>
    <w:rsid w:val="009C42E0"/>
    <w:rsid w:val="009C5AB4"/>
    <w:rsid w:val="009C714B"/>
    <w:rsid w:val="009D5362"/>
    <w:rsid w:val="009E1415"/>
    <w:rsid w:val="009E2ADC"/>
    <w:rsid w:val="009E4F43"/>
    <w:rsid w:val="009E6116"/>
    <w:rsid w:val="009F5702"/>
    <w:rsid w:val="00A02E43"/>
    <w:rsid w:val="00A065F9"/>
    <w:rsid w:val="00A07270"/>
    <w:rsid w:val="00A07F34"/>
    <w:rsid w:val="00A13950"/>
    <w:rsid w:val="00A22154"/>
    <w:rsid w:val="00A25C38"/>
    <w:rsid w:val="00A25ED4"/>
    <w:rsid w:val="00A340EB"/>
    <w:rsid w:val="00A36BBE"/>
    <w:rsid w:val="00A4307A"/>
    <w:rsid w:val="00A45B55"/>
    <w:rsid w:val="00A47EBB"/>
    <w:rsid w:val="00A517E1"/>
    <w:rsid w:val="00A51CDD"/>
    <w:rsid w:val="00A520F9"/>
    <w:rsid w:val="00A534A6"/>
    <w:rsid w:val="00A536E0"/>
    <w:rsid w:val="00A54CB9"/>
    <w:rsid w:val="00A60FD7"/>
    <w:rsid w:val="00A6234E"/>
    <w:rsid w:val="00A6730D"/>
    <w:rsid w:val="00A71625"/>
    <w:rsid w:val="00A71B9B"/>
    <w:rsid w:val="00A751C7"/>
    <w:rsid w:val="00A76A4A"/>
    <w:rsid w:val="00A8114E"/>
    <w:rsid w:val="00A81457"/>
    <w:rsid w:val="00A82757"/>
    <w:rsid w:val="00A84123"/>
    <w:rsid w:val="00A87844"/>
    <w:rsid w:val="00AA038C"/>
    <w:rsid w:val="00AA69F4"/>
    <w:rsid w:val="00AA7A09"/>
    <w:rsid w:val="00AB3B50"/>
    <w:rsid w:val="00AB4435"/>
    <w:rsid w:val="00AB5214"/>
    <w:rsid w:val="00AC05B1"/>
    <w:rsid w:val="00AC40A6"/>
    <w:rsid w:val="00AC6C61"/>
    <w:rsid w:val="00AD356C"/>
    <w:rsid w:val="00AE2914"/>
    <w:rsid w:val="00AE2B5C"/>
    <w:rsid w:val="00AE3915"/>
    <w:rsid w:val="00AE6D15"/>
    <w:rsid w:val="00AF6263"/>
    <w:rsid w:val="00AF7A0D"/>
    <w:rsid w:val="00B04182"/>
    <w:rsid w:val="00B04A0E"/>
    <w:rsid w:val="00B04F5D"/>
    <w:rsid w:val="00B07AE3"/>
    <w:rsid w:val="00B11430"/>
    <w:rsid w:val="00B12F57"/>
    <w:rsid w:val="00B22468"/>
    <w:rsid w:val="00B228A8"/>
    <w:rsid w:val="00B30006"/>
    <w:rsid w:val="00B3525E"/>
    <w:rsid w:val="00B353EB"/>
    <w:rsid w:val="00B439C4"/>
    <w:rsid w:val="00B44A28"/>
    <w:rsid w:val="00B4535E"/>
    <w:rsid w:val="00B51B52"/>
    <w:rsid w:val="00B52A8C"/>
    <w:rsid w:val="00B609A1"/>
    <w:rsid w:val="00B636A8"/>
    <w:rsid w:val="00B665C6"/>
    <w:rsid w:val="00B71B65"/>
    <w:rsid w:val="00B805AF"/>
    <w:rsid w:val="00B869EC"/>
    <w:rsid w:val="00B924B8"/>
    <w:rsid w:val="00B9397A"/>
    <w:rsid w:val="00B9633D"/>
    <w:rsid w:val="00BA0B75"/>
    <w:rsid w:val="00BA2EBE"/>
    <w:rsid w:val="00BA48EC"/>
    <w:rsid w:val="00BB0F28"/>
    <w:rsid w:val="00BB458A"/>
    <w:rsid w:val="00BD00D3"/>
    <w:rsid w:val="00BD027B"/>
    <w:rsid w:val="00BD1659"/>
    <w:rsid w:val="00BD3AA9"/>
    <w:rsid w:val="00BD4A18"/>
    <w:rsid w:val="00BD6DB2"/>
    <w:rsid w:val="00BE11CF"/>
    <w:rsid w:val="00BE21AB"/>
    <w:rsid w:val="00BE3FF8"/>
    <w:rsid w:val="00BE55CB"/>
    <w:rsid w:val="00BF617A"/>
    <w:rsid w:val="00BF6FCE"/>
    <w:rsid w:val="00BF7DB1"/>
    <w:rsid w:val="00BF7E30"/>
    <w:rsid w:val="00C026C1"/>
    <w:rsid w:val="00C0379D"/>
    <w:rsid w:val="00C03931"/>
    <w:rsid w:val="00C05FE3"/>
    <w:rsid w:val="00C16173"/>
    <w:rsid w:val="00C20858"/>
    <w:rsid w:val="00C2136D"/>
    <w:rsid w:val="00C214EE"/>
    <w:rsid w:val="00C2314B"/>
    <w:rsid w:val="00C24971"/>
    <w:rsid w:val="00C25522"/>
    <w:rsid w:val="00C265AE"/>
    <w:rsid w:val="00C26BE5"/>
    <w:rsid w:val="00C26E4D"/>
    <w:rsid w:val="00C27909"/>
    <w:rsid w:val="00C27B03"/>
    <w:rsid w:val="00C31236"/>
    <w:rsid w:val="00C314E1"/>
    <w:rsid w:val="00C34397"/>
    <w:rsid w:val="00C3783E"/>
    <w:rsid w:val="00C3788B"/>
    <w:rsid w:val="00C4095D"/>
    <w:rsid w:val="00C415AD"/>
    <w:rsid w:val="00C432E6"/>
    <w:rsid w:val="00C50320"/>
    <w:rsid w:val="00C57F16"/>
    <w:rsid w:val="00C601D2"/>
    <w:rsid w:val="00C632E1"/>
    <w:rsid w:val="00C65BCC"/>
    <w:rsid w:val="00C66797"/>
    <w:rsid w:val="00C66970"/>
    <w:rsid w:val="00C67EED"/>
    <w:rsid w:val="00C8691C"/>
    <w:rsid w:val="00C87F71"/>
    <w:rsid w:val="00C92B1B"/>
    <w:rsid w:val="00C93528"/>
    <w:rsid w:val="00C93E29"/>
    <w:rsid w:val="00C95412"/>
    <w:rsid w:val="00CA168A"/>
    <w:rsid w:val="00CA357E"/>
    <w:rsid w:val="00CA44F9"/>
    <w:rsid w:val="00CA4A69"/>
    <w:rsid w:val="00CB1077"/>
    <w:rsid w:val="00CB15D8"/>
    <w:rsid w:val="00CB753D"/>
    <w:rsid w:val="00CC3E0C"/>
    <w:rsid w:val="00CC4003"/>
    <w:rsid w:val="00CC58D3"/>
    <w:rsid w:val="00CC784D"/>
    <w:rsid w:val="00CE181A"/>
    <w:rsid w:val="00CE19CF"/>
    <w:rsid w:val="00CE436D"/>
    <w:rsid w:val="00D01F29"/>
    <w:rsid w:val="00D0337B"/>
    <w:rsid w:val="00D036FB"/>
    <w:rsid w:val="00D079B2"/>
    <w:rsid w:val="00D114E9"/>
    <w:rsid w:val="00D172E5"/>
    <w:rsid w:val="00D2381B"/>
    <w:rsid w:val="00D23CCC"/>
    <w:rsid w:val="00D340EB"/>
    <w:rsid w:val="00D35024"/>
    <w:rsid w:val="00D429C6"/>
    <w:rsid w:val="00D46EDE"/>
    <w:rsid w:val="00D47748"/>
    <w:rsid w:val="00D52233"/>
    <w:rsid w:val="00D538D6"/>
    <w:rsid w:val="00D54CC3"/>
    <w:rsid w:val="00D6041A"/>
    <w:rsid w:val="00D633EB"/>
    <w:rsid w:val="00D7202A"/>
    <w:rsid w:val="00D8234F"/>
    <w:rsid w:val="00D82FF7"/>
    <w:rsid w:val="00D847FE"/>
    <w:rsid w:val="00D8502F"/>
    <w:rsid w:val="00D94AFC"/>
    <w:rsid w:val="00D9588C"/>
    <w:rsid w:val="00D964EA"/>
    <w:rsid w:val="00D966D0"/>
    <w:rsid w:val="00DA0C59"/>
    <w:rsid w:val="00DA3991"/>
    <w:rsid w:val="00DA4394"/>
    <w:rsid w:val="00DB0990"/>
    <w:rsid w:val="00DB5216"/>
    <w:rsid w:val="00DB7BD2"/>
    <w:rsid w:val="00DB7E6C"/>
    <w:rsid w:val="00DC0D33"/>
    <w:rsid w:val="00DC2E3C"/>
    <w:rsid w:val="00DD5A29"/>
    <w:rsid w:val="00DD5D9D"/>
    <w:rsid w:val="00DD6D10"/>
    <w:rsid w:val="00DE29AD"/>
    <w:rsid w:val="00DE2C67"/>
    <w:rsid w:val="00DE30C9"/>
    <w:rsid w:val="00DE35CB"/>
    <w:rsid w:val="00DE3CD4"/>
    <w:rsid w:val="00DE4DD5"/>
    <w:rsid w:val="00DF21E9"/>
    <w:rsid w:val="00E00F14"/>
    <w:rsid w:val="00E0314F"/>
    <w:rsid w:val="00E06386"/>
    <w:rsid w:val="00E176D8"/>
    <w:rsid w:val="00E23229"/>
    <w:rsid w:val="00E24EB4"/>
    <w:rsid w:val="00E320ED"/>
    <w:rsid w:val="00E33AFB"/>
    <w:rsid w:val="00E34218"/>
    <w:rsid w:val="00E35418"/>
    <w:rsid w:val="00E36C1A"/>
    <w:rsid w:val="00E46282"/>
    <w:rsid w:val="00E47BEB"/>
    <w:rsid w:val="00E509F9"/>
    <w:rsid w:val="00E5216E"/>
    <w:rsid w:val="00E54DFA"/>
    <w:rsid w:val="00E6342D"/>
    <w:rsid w:val="00E707B5"/>
    <w:rsid w:val="00E75996"/>
    <w:rsid w:val="00E82344"/>
    <w:rsid w:val="00E83154"/>
    <w:rsid w:val="00E84C82"/>
    <w:rsid w:val="00E84D64"/>
    <w:rsid w:val="00E87408"/>
    <w:rsid w:val="00E903FF"/>
    <w:rsid w:val="00E90FA5"/>
    <w:rsid w:val="00E914C4"/>
    <w:rsid w:val="00E91562"/>
    <w:rsid w:val="00E934F5"/>
    <w:rsid w:val="00E96961"/>
    <w:rsid w:val="00EA70D4"/>
    <w:rsid w:val="00EA72EC"/>
    <w:rsid w:val="00EB11CB"/>
    <w:rsid w:val="00EB275A"/>
    <w:rsid w:val="00EB4330"/>
    <w:rsid w:val="00EB786A"/>
    <w:rsid w:val="00EC0CD8"/>
    <w:rsid w:val="00EC1578"/>
    <w:rsid w:val="00EC1C72"/>
    <w:rsid w:val="00EC3CC9"/>
    <w:rsid w:val="00EC680A"/>
    <w:rsid w:val="00EC6DCE"/>
    <w:rsid w:val="00ED4B9E"/>
    <w:rsid w:val="00EE2BED"/>
    <w:rsid w:val="00EE374B"/>
    <w:rsid w:val="00F005F3"/>
    <w:rsid w:val="00F03D75"/>
    <w:rsid w:val="00F05761"/>
    <w:rsid w:val="00F0683D"/>
    <w:rsid w:val="00F11BB5"/>
    <w:rsid w:val="00F12241"/>
    <w:rsid w:val="00F1417B"/>
    <w:rsid w:val="00F22389"/>
    <w:rsid w:val="00F2616D"/>
    <w:rsid w:val="00F34B99"/>
    <w:rsid w:val="00F4040D"/>
    <w:rsid w:val="00F40A3C"/>
    <w:rsid w:val="00F4790B"/>
    <w:rsid w:val="00F503BF"/>
    <w:rsid w:val="00F52DAB"/>
    <w:rsid w:val="00F543F0"/>
    <w:rsid w:val="00F57234"/>
    <w:rsid w:val="00F679F5"/>
    <w:rsid w:val="00F77030"/>
    <w:rsid w:val="00F81A31"/>
    <w:rsid w:val="00F81D29"/>
    <w:rsid w:val="00F844F3"/>
    <w:rsid w:val="00F91C4D"/>
    <w:rsid w:val="00F92FD9"/>
    <w:rsid w:val="00F937FC"/>
    <w:rsid w:val="00F94B3F"/>
    <w:rsid w:val="00FA39AE"/>
    <w:rsid w:val="00FA6684"/>
    <w:rsid w:val="00FA731E"/>
    <w:rsid w:val="00FB25E9"/>
    <w:rsid w:val="00FB2B38"/>
    <w:rsid w:val="00FB37BC"/>
    <w:rsid w:val="00FB4A2D"/>
    <w:rsid w:val="00FB5CC7"/>
    <w:rsid w:val="00FB7F6B"/>
    <w:rsid w:val="00FC4A35"/>
    <w:rsid w:val="00FC6358"/>
    <w:rsid w:val="00FC6D1A"/>
    <w:rsid w:val="00FC7B8D"/>
    <w:rsid w:val="00FD01CF"/>
    <w:rsid w:val="00FD27A5"/>
    <w:rsid w:val="00FD320D"/>
    <w:rsid w:val="00FE23DE"/>
    <w:rsid w:val="00FE551D"/>
    <w:rsid w:val="00FE61AC"/>
    <w:rsid w:val="00FE7486"/>
    <w:rsid w:val="00FF6F54"/>
    <w:rsid w:val="64F60692"/>
    <w:rsid w:val="7AF467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17A3F08-130E-4D9A-AD4B-B549C1E0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qFormat="1"/>
    <w:lsdException w:name="annotation tex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pPr>
      <w:tabs>
        <w:tab w:val="right" w:leader="dot" w:pos="9241"/>
      </w:tabs>
      <w:ind w:firstLineChars="500" w:firstLine="500"/>
      <w:jc w:val="left"/>
    </w:pPr>
    <w:rPr>
      <w:rFonts w:ascii="宋体"/>
      <w:szCs w:val="21"/>
    </w:rPr>
  </w:style>
  <w:style w:type="paragraph" w:styleId="8">
    <w:name w:val="index 8"/>
    <w:basedOn w:val="aff0"/>
    <w:next w:val="aff0"/>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pPr>
      <w:ind w:left="1050" w:hanging="210"/>
      <w:jc w:val="left"/>
    </w:pPr>
    <w:rPr>
      <w:rFonts w:ascii="Calibri" w:hAnsi="Calibri"/>
      <w:sz w:val="20"/>
      <w:szCs w:val="20"/>
    </w:rPr>
  </w:style>
  <w:style w:type="paragraph" w:styleId="aff5">
    <w:name w:val="Document Map"/>
    <w:basedOn w:val="aff0"/>
    <w:semiHidden/>
    <w:pPr>
      <w:shd w:val="clear" w:color="auto" w:fill="000080"/>
    </w:pPr>
  </w:style>
  <w:style w:type="paragraph" w:styleId="6">
    <w:name w:val="index 6"/>
    <w:basedOn w:val="aff0"/>
    <w:next w:val="aff0"/>
    <w:pPr>
      <w:ind w:left="1260" w:hanging="210"/>
      <w:jc w:val="left"/>
    </w:pPr>
    <w:rPr>
      <w:rFonts w:ascii="Calibri" w:hAnsi="Calibri"/>
      <w:sz w:val="20"/>
      <w:szCs w:val="20"/>
    </w:rPr>
  </w:style>
  <w:style w:type="paragraph" w:styleId="4">
    <w:name w:val="index 4"/>
    <w:basedOn w:val="aff0"/>
    <w:next w:val="aff0"/>
    <w:pPr>
      <w:ind w:left="840" w:hanging="210"/>
      <w:jc w:val="left"/>
    </w:pPr>
    <w:rPr>
      <w:rFonts w:ascii="Calibri" w:hAnsi="Calibri"/>
      <w:sz w:val="20"/>
      <w:szCs w:val="20"/>
    </w:rPr>
  </w:style>
  <w:style w:type="paragraph" w:styleId="50">
    <w:name w:val="toc 5"/>
    <w:basedOn w:val="aff0"/>
    <w:next w:val="aff0"/>
    <w:semiHidden/>
    <w:pPr>
      <w:tabs>
        <w:tab w:val="right" w:leader="dot" w:pos="9241"/>
      </w:tabs>
      <w:ind w:firstLineChars="300" w:firstLine="300"/>
      <w:jc w:val="left"/>
    </w:pPr>
    <w:rPr>
      <w:rFonts w:ascii="宋体"/>
      <w:szCs w:val="21"/>
    </w:rPr>
  </w:style>
  <w:style w:type="paragraph" w:styleId="3">
    <w:name w:val="toc 3"/>
    <w:basedOn w:val="aff0"/>
    <w:next w:val="aff0"/>
    <w:semiHidden/>
    <w:pPr>
      <w:tabs>
        <w:tab w:val="right" w:leader="dot" w:pos="9241"/>
      </w:tabs>
      <w:ind w:firstLineChars="100" w:firstLine="100"/>
      <w:jc w:val="left"/>
    </w:pPr>
    <w:rPr>
      <w:rFonts w:ascii="宋体"/>
      <w:szCs w:val="21"/>
    </w:rPr>
  </w:style>
  <w:style w:type="paragraph" w:styleId="80">
    <w:name w:val="toc 8"/>
    <w:basedOn w:val="aff0"/>
    <w:next w:val="aff0"/>
    <w:semiHidden/>
    <w:pPr>
      <w:tabs>
        <w:tab w:val="right" w:leader="dot" w:pos="9241"/>
      </w:tabs>
      <w:ind w:firstLineChars="600" w:firstLine="607"/>
      <w:jc w:val="left"/>
    </w:pPr>
    <w:rPr>
      <w:rFonts w:ascii="宋体"/>
      <w:szCs w:val="21"/>
    </w:rPr>
  </w:style>
  <w:style w:type="paragraph" w:styleId="30">
    <w:name w:val="index 3"/>
    <w:basedOn w:val="aff0"/>
    <w:next w:val="aff0"/>
    <w:pPr>
      <w:ind w:left="630" w:hanging="210"/>
      <w:jc w:val="left"/>
    </w:pPr>
    <w:rPr>
      <w:rFonts w:ascii="Calibri" w:hAnsi="Calibri"/>
      <w:sz w:val="20"/>
      <w:szCs w:val="20"/>
    </w:rPr>
  </w:style>
  <w:style w:type="paragraph" w:styleId="aff6">
    <w:name w:val="endnote text"/>
    <w:basedOn w:val="aff0"/>
    <w:semiHidden/>
    <w:pPr>
      <w:snapToGrid w:val="0"/>
      <w:jc w:val="left"/>
    </w:pPr>
  </w:style>
  <w:style w:type="paragraph" w:styleId="aff7">
    <w:name w:val="footer"/>
    <w:basedOn w:val="aff0"/>
    <w:pPr>
      <w:snapToGrid w:val="0"/>
      <w:ind w:rightChars="100" w:right="210"/>
      <w:jc w:val="right"/>
    </w:pPr>
    <w:rPr>
      <w:sz w:val="18"/>
      <w:szCs w:val="18"/>
    </w:rPr>
  </w:style>
  <w:style w:type="paragraph" w:styleId="aff8">
    <w:name w:val="header"/>
    <w:basedOn w:val="aff0"/>
    <w:pPr>
      <w:snapToGrid w:val="0"/>
      <w:jc w:val="left"/>
    </w:pPr>
    <w:rPr>
      <w:sz w:val="18"/>
      <w:szCs w:val="18"/>
    </w:rPr>
  </w:style>
  <w:style w:type="paragraph" w:styleId="1">
    <w:name w:val="toc 1"/>
    <w:basedOn w:val="aff0"/>
    <w:next w:val="aff0"/>
    <w:semiHidden/>
    <w:pPr>
      <w:tabs>
        <w:tab w:val="right" w:leader="dot" w:pos="9242"/>
      </w:tabs>
      <w:spacing w:beforeLines="25" w:afterLines="25"/>
      <w:jc w:val="left"/>
    </w:pPr>
    <w:rPr>
      <w:rFonts w:ascii="宋体"/>
      <w:szCs w:val="21"/>
    </w:rPr>
  </w:style>
  <w:style w:type="paragraph" w:styleId="40">
    <w:name w:val="toc 4"/>
    <w:basedOn w:val="aff0"/>
    <w:next w:val="aff0"/>
    <w:semiHidden/>
    <w:pPr>
      <w:tabs>
        <w:tab w:val="right" w:leader="dot" w:pos="9241"/>
      </w:tabs>
      <w:ind w:firstLineChars="200" w:firstLine="200"/>
      <w:jc w:val="left"/>
    </w:pPr>
    <w:rPr>
      <w:rFonts w:ascii="宋体"/>
      <w:szCs w:val="21"/>
    </w:rPr>
  </w:style>
  <w:style w:type="paragraph" w:styleId="aff9">
    <w:name w:val="index heading"/>
    <w:basedOn w:val="aff0"/>
    <w:next w:val="10"/>
    <w:pPr>
      <w:spacing w:before="120" w:after="120"/>
      <w:jc w:val="center"/>
    </w:pPr>
    <w:rPr>
      <w:rFonts w:ascii="Calibri" w:hAnsi="Calibri"/>
      <w:b/>
      <w:bCs/>
      <w:iCs/>
      <w:szCs w:val="20"/>
    </w:rPr>
  </w:style>
  <w:style w:type="paragraph" w:styleId="10">
    <w:name w:val="index 1"/>
    <w:basedOn w:val="aff0"/>
    <w:next w:val="affa"/>
    <w:pPr>
      <w:tabs>
        <w:tab w:val="right" w:leader="dot" w:pos="9299"/>
      </w:tabs>
      <w:jc w:val="left"/>
    </w:pPr>
    <w:rPr>
      <w:rFonts w:ascii="宋体"/>
      <w:szCs w:val="21"/>
    </w:rPr>
  </w:style>
  <w:style w:type="paragraph" w:customStyle="1" w:styleId="affa">
    <w:name w:val="段"/>
    <w:link w:val="Char"/>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pPr>
      <w:numPr>
        <w:numId w:val="1"/>
      </w:numPr>
      <w:snapToGrid w:val="0"/>
      <w:jc w:val="left"/>
    </w:pPr>
    <w:rPr>
      <w:rFonts w:ascii="宋体"/>
      <w:sz w:val="18"/>
      <w:szCs w:val="18"/>
    </w:rPr>
  </w:style>
  <w:style w:type="paragraph" w:styleId="60">
    <w:name w:val="toc 6"/>
    <w:basedOn w:val="aff0"/>
    <w:next w:val="aff0"/>
    <w:semiHidden/>
    <w:pPr>
      <w:tabs>
        <w:tab w:val="right" w:leader="dot" w:pos="9241"/>
      </w:tabs>
      <w:ind w:firstLineChars="400" w:firstLine="400"/>
      <w:jc w:val="left"/>
    </w:pPr>
    <w:rPr>
      <w:rFonts w:ascii="宋体"/>
      <w:szCs w:val="21"/>
    </w:rPr>
  </w:style>
  <w:style w:type="paragraph" w:styleId="70">
    <w:name w:val="index 7"/>
    <w:basedOn w:val="aff0"/>
    <w:next w:val="aff0"/>
    <w:pPr>
      <w:ind w:left="1470" w:hanging="210"/>
      <w:jc w:val="left"/>
    </w:pPr>
    <w:rPr>
      <w:rFonts w:ascii="Calibri" w:hAnsi="Calibri"/>
      <w:sz w:val="20"/>
      <w:szCs w:val="20"/>
    </w:rPr>
  </w:style>
  <w:style w:type="paragraph" w:styleId="9">
    <w:name w:val="index 9"/>
    <w:basedOn w:val="aff0"/>
    <w:next w:val="aff0"/>
    <w:pPr>
      <w:ind w:left="1890" w:hanging="210"/>
      <w:jc w:val="left"/>
    </w:pPr>
    <w:rPr>
      <w:rFonts w:ascii="Calibri" w:hAnsi="Calibri"/>
      <w:sz w:val="20"/>
      <w:szCs w:val="20"/>
    </w:rPr>
  </w:style>
  <w:style w:type="paragraph" w:styleId="2">
    <w:name w:val="toc 2"/>
    <w:basedOn w:val="aff0"/>
    <w:next w:val="aff0"/>
    <w:semiHidden/>
    <w:pPr>
      <w:tabs>
        <w:tab w:val="right" w:leader="dot" w:pos="9242"/>
      </w:tabs>
    </w:pPr>
    <w:rPr>
      <w:rFonts w:ascii="宋体"/>
      <w:szCs w:val="21"/>
    </w:rPr>
  </w:style>
  <w:style w:type="paragraph" w:styleId="90">
    <w:name w:val="toc 9"/>
    <w:basedOn w:val="aff0"/>
    <w:next w:val="aff0"/>
    <w:semiHidden/>
    <w:pPr>
      <w:ind w:left="1470"/>
      <w:jc w:val="left"/>
    </w:pPr>
    <w:rPr>
      <w:sz w:val="20"/>
      <w:szCs w:val="20"/>
    </w:rPr>
  </w:style>
  <w:style w:type="paragraph" w:styleId="20">
    <w:name w:val="index 2"/>
    <w:basedOn w:val="aff0"/>
    <w:next w:val="aff0"/>
    <w:pPr>
      <w:ind w:left="420" w:hanging="210"/>
      <w:jc w:val="left"/>
    </w:pPr>
    <w:rPr>
      <w:rFonts w:ascii="Calibri" w:hAnsi="Calibri"/>
      <w:sz w:val="20"/>
      <w:szCs w:val="20"/>
    </w:rPr>
  </w:style>
  <w:style w:type="table" w:styleId="affb">
    <w:name w:val="Table Grid"/>
    <w:basedOn w:val="aff2"/>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endnote reference"/>
    <w:semiHidden/>
    <w:rPr>
      <w:vertAlign w:val="superscript"/>
    </w:rPr>
  </w:style>
  <w:style w:type="character" w:styleId="affd">
    <w:name w:val="page number"/>
    <w:rPr>
      <w:rFonts w:ascii="Times New Roman" w:eastAsia="宋体" w:hAnsi="Times New Roman"/>
      <w:sz w:val="18"/>
    </w:rPr>
  </w:style>
  <w:style w:type="character" w:styleId="affe">
    <w:name w:val="FollowedHyperlink"/>
    <w:rPr>
      <w:color w:val="800080"/>
      <w:u w:val="single"/>
    </w:rPr>
  </w:style>
  <w:style w:type="character" w:styleId="afff">
    <w:name w:val="Hyperlink"/>
    <w:qFormat/>
    <w:rPr>
      <w:color w:val="0000FF"/>
      <w:spacing w:val="0"/>
      <w:w w:val="100"/>
      <w:szCs w:val="21"/>
      <w:u w:val="single"/>
    </w:rPr>
  </w:style>
  <w:style w:type="character" w:styleId="afff0">
    <w:name w:val="footnote reference"/>
    <w:semiHidden/>
    <w:qFormat/>
    <w:rPr>
      <w:vertAlign w:val="superscript"/>
    </w:rPr>
  </w:style>
  <w:style w:type="character" w:customStyle="1" w:styleId="Char">
    <w:name w:val="段 Char"/>
    <w:link w:val="affa"/>
    <w:rPr>
      <w:rFonts w:ascii="宋体"/>
      <w:sz w:val="21"/>
      <w:lang w:val="en-US" w:eastAsia="zh-CN" w:bidi="ar-SA"/>
    </w:rPr>
  </w:style>
  <w:style w:type="paragraph" w:customStyle="1" w:styleId="a6">
    <w:name w:val="一级条标题"/>
    <w:next w:val="affa"/>
    <w:link w:val="Char0"/>
    <w:qFormat/>
    <w:pPr>
      <w:numPr>
        <w:ilvl w:val="1"/>
        <w:numId w:val="2"/>
      </w:numPr>
      <w:spacing w:beforeLines="50" w:afterLines="50"/>
      <w:outlineLvl w:val="2"/>
    </w:pPr>
    <w:rPr>
      <w:rFonts w:ascii="黑体" w:eastAsia="黑体"/>
      <w:sz w:val="21"/>
      <w:szCs w:val="21"/>
    </w:rPr>
  </w:style>
  <w:style w:type="paragraph" w:customStyle="1" w:styleId="afff1">
    <w:name w:val="标准书脚_奇数页"/>
    <w:pPr>
      <w:spacing w:before="120"/>
      <w:ind w:right="198"/>
      <w:jc w:val="right"/>
    </w:pPr>
    <w:rPr>
      <w:rFonts w:ascii="宋体"/>
      <w:sz w:val="18"/>
      <w:szCs w:val="18"/>
    </w:rPr>
  </w:style>
  <w:style w:type="paragraph" w:customStyle="1" w:styleId="afff2">
    <w:name w:val="标准书眉_奇数页"/>
    <w:next w:val="aff0"/>
    <w:pPr>
      <w:tabs>
        <w:tab w:val="center" w:pos="4154"/>
        <w:tab w:val="right" w:pos="8306"/>
      </w:tabs>
      <w:spacing w:after="220"/>
      <w:jc w:val="right"/>
    </w:pPr>
    <w:rPr>
      <w:rFonts w:ascii="黑体" w:eastAsia="黑体"/>
      <w:sz w:val="21"/>
      <w:szCs w:val="21"/>
    </w:rPr>
  </w:style>
  <w:style w:type="paragraph" w:customStyle="1" w:styleId="a5">
    <w:name w:val="章标题"/>
    <w:next w:val="affa"/>
    <w:qFormat/>
    <w:pPr>
      <w:numPr>
        <w:numId w:val="2"/>
      </w:numPr>
      <w:spacing w:beforeLines="100" w:afterLines="100"/>
      <w:jc w:val="both"/>
      <w:outlineLvl w:val="1"/>
    </w:pPr>
    <w:rPr>
      <w:rFonts w:ascii="黑体" w:eastAsia="黑体"/>
      <w:sz w:val="21"/>
    </w:rPr>
  </w:style>
  <w:style w:type="paragraph" w:customStyle="1" w:styleId="a7">
    <w:name w:val="二级条标题"/>
    <w:basedOn w:val="a6"/>
    <w:next w:val="affa"/>
    <w:qFormat/>
    <w:pPr>
      <w:numPr>
        <w:ilvl w:val="2"/>
      </w:numPr>
      <w:spacing w:before="50" w:after="50"/>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3">
    <w:name w:val="列项——（一级）"/>
    <w:basedOn w:val="ae"/>
    <w:pPr>
      <w:numPr>
        <w:ilvl w:val="0"/>
        <w:numId w:val="0"/>
      </w:numPr>
    </w:pPr>
  </w:style>
  <w:style w:type="paragraph" w:customStyle="1" w:styleId="ae">
    <w:name w:val="数字编号列项（二级）"/>
    <w:pPr>
      <w:numPr>
        <w:ilvl w:val="1"/>
        <w:numId w:val="3"/>
      </w:numPr>
      <w:jc w:val="both"/>
    </w:pPr>
    <w:rPr>
      <w:rFonts w:ascii="宋体"/>
      <w:sz w:val="21"/>
    </w:rPr>
  </w:style>
  <w:style w:type="paragraph" w:customStyle="1" w:styleId="af">
    <w:name w:val="列项●（二级）"/>
    <w:pPr>
      <w:numPr>
        <w:ilvl w:val="1"/>
        <w:numId w:val="4"/>
      </w:numPr>
      <w:tabs>
        <w:tab w:val="left" w:pos="840"/>
      </w:tabs>
      <w:jc w:val="both"/>
    </w:pPr>
    <w:rPr>
      <w:rFonts w:ascii="宋体"/>
      <w:sz w:val="21"/>
    </w:rPr>
  </w:style>
  <w:style w:type="paragraph" w:customStyle="1" w:styleId="afff4">
    <w:name w:val="目次、标准名称标题"/>
    <w:basedOn w:val="aff0"/>
    <w:next w:val="aff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三级条标题"/>
    <w:basedOn w:val="a7"/>
    <w:next w:val="affa"/>
    <w:pPr>
      <w:numPr>
        <w:ilvl w:val="0"/>
        <w:numId w:val="0"/>
      </w:numPr>
      <w:outlineLvl w:val="4"/>
    </w:pPr>
  </w:style>
  <w:style w:type="paragraph" w:customStyle="1" w:styleId="a1">
    <w:name w:val="示例"/>
    <w:next w:val="afff6"/>
    <w:pPr>
      <w:widowControl w:val="0"/>
      <w:numPr>
        <w:numId w:val="5"/>
      </w:numPr>
      <w:jc w:val="both"/>
    </w:pPr>
    <w:rPr>
      <w:rFonts w:ascii="宋体"/>
      <w:sz w:val="18"/>
      <w:szCs w:val="18"/>
    </w:rPr>
  </w:style>
  <w:style w:type="paragraph" w:customStyle="1" w:styleId="afff6">
    <w:name w:val="示例内容"/>
    <w:pPr>
      <w:ind w:firstLineChars="200" w:firstLine="200"/>
    </w:pPr>
    <w:rPr>
      <w:rFonts w:ascii="宋体"/>
      <w:sz w:val="18"/>
      <w:szCs w:val="18"/>
    </w:rPr>
  </w:style>
  <w:style w:type="paragraph" w:customStyle="1" w:styleId="a8">
    <w:name w:val="四级条标题"/>
    <w:basedOn w:val="afff5"/>
    <w:next w:val="affa"/>
    <w:pPr>
      <w:numPr>
        <w:ilvl w:val="4"/>
        <w:numId w:val="2"/>
      </w:numPr>
      <w:outlineLvl w:val="5"/>
    </w:pPr>
  </w:style>
  <w:style w:type="paragraph" w:customStyle="1" w:styleId="a9">
    <w:name w:val="五级条标题"/>
    <w:basedOn w:val="a8"/>
    <w:next w:val="affa"/>
    <w:pPr>
      <w:numPr>
        <w:ilvl w:val="5"/>
      </w:numPr>
      <w:outlineLvl w:val="6"/>
    </w:pPr>
  </w:style>
  <w:style w:type="paragraph" w:customStyle="1" w:styleId="aff">
    <w:name w:val="注："/>
    <w:next w:val="affa"/>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d">
    <w:name w:val="字母编号列项（一级）"/>
    <w:pPr>
      <w:numPr>
        <w:numId w:val="3"/>
      </w:numPr>
      <w:jc w:val="both"/>
    </w:pPr>
    <w:rPr>
      <w:rFonts w:ascii="宋体"/>
      <w:sz w:val="21"/>
    </w:rPr>
  </w:style>
  <w:style w:type="paragraph" w:customStyle="1" w:styleId="af0">
    <w:name w:val="列项◆（三级）"/>
    <w:basedOn w:val="aff0"/>
    <w:pPr>
      <w:numPr>
        <w:ilvl w:val="2"/>
        <w:numId w:val="4"/>
      </w:numPr>
    </w:pPr>
    <w:rPr>
      <w:rFonts w:ascii="宋体"/>
      <w:szCs w:val="21"/>
    </w:rPr>
  </w:style>
  <w:style w:type="paragraph" w:customStyle="1" w:styleId="afff7">
    <w:name w:val="编号列项（三级）"/>
    <w:rPr>
      <w:rFonts w:ascii="宋体"/>
      <w:sz w:val="21"/>
    </w:rPr>
  </w:style>
  <w:style w:type="paragraph" w:customStyle="1" w:styleId="af2">
    <w:name w:val="示例×："/>
    <w:basedOn w:val="a5"/>
    <w:qFormat/>
    <w:pPr>
      <w:numPr>
        <w:numId w:val="8"/>
      </w:numPr>
      <w:spacing w:beforeLines="0" w:afterLines="0"/>
      <w:outlineLvl w:val="9"/>
    </w:pPr>
    <w:rPr>
      <w:rFonts w:ascii="宋体" w:eastAsia="宋体"/>
      <w:sz w:val="18"/>
      <w:szCs w:val="18"/>
    </w:rPr>
  </w:style>
  <w:style w:type="paragraph" w:customStyle="1" w:styleId="afff8">
    <w:name w:val="二级无"/>
    <w:basedOn w:val="a7"/>
    <w:pPr>
      <w:spacing w:beforeLines="0" w:afterLines="0"/>
      <w:ind w:left="0"/>
    </w:pPr>
    <w:rPr>
      <w:rFonts w:ascii="宋体" w:eastAsia="宋体"/>
    </w:rPr>
  </w:style>
  <w:style w:type="paragraph" w:customStyle="1" w:styleId="aa">
    <w:name w:val="注：（正文）"/>
    <w:basedOn w:val="aff"/>
    <w:next w:val="affa"/>
    <w:pPr>
      <w:numPr>
        <w:numId w:val="9"/>
      </w:numPr>
    </w:pPr>
  </w:style>
  <w:style w:type="paragraph" w:customStyle="1" w:styleId="a4">
    <w:name w:val="注×：（正文）"/>
    <w:pPr>
      <w:numPr>
        <w:numId w:val="10"/>
      </w:numPr>
      <w:jc w:val="both"/>
    </w:pPr>
    <w:rPr>
      <w:rFonts w:ascii="宋体"/>
      <w:sz w:val="18"/>
      <w:szCs w:val="18"/>
    </w:rPr>
  </w:style>
  <w:style w:type="paragraph" w:customStyle="1" w:styleId="afff9">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a">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b">
    <w:name w:val="标准书脚_偶数页"/>
    <w:qFormat/>
    <w:pPr>
      <w:spacing w:before="120"/>
      <w:ind w:left="221"/>
    </w:pPr>
    <w:rPr>
      <w:rFonts w:ascii="宋体"/>
      <w:sz w:val="18"/>
      <w:szCs w:val="18"/>
    </w:rPr>
  </w:style>
  <w:style w:type="paragraph" w:customStyle="1" w:styleId="afffc">
    <w:name w:val="标准书眉_偶数页"/>
    <w:basedOn w:val="afff2"/>
    <w:next w:val="aff0"/>
    <w:qFormat/>
    <w:pPr>
      <w:jc w:val="left"/>
    </w:pPr>
  </w:style>
  <w:style w:type="paragraph" w:customStyle="1" w:styleId="afffd">
    <w:name w:val="标准书眉一"/>
    <w:qFormat/>
    <w:pPr>
      <w:jc w:val="both"/>
    </w:pPr>
  </w:style>
  <w:style w:type="paragraph" w:customStyle="1" w:styleId="afffe">
    <w:name w:val="参考文献"/>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
    <w:name w:val="参考文献、索引标题"/>
    <w:basedOn w:val="aff0"/>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0">
    <w:name w:val="发布"/>
    <w:qFormat/>
    <w:rPr>
      <w:rFonts w:ascii="黑体" w:eastAsia="黑体"/>
      <w:spacing w:val="85"/>
      <w:w w:val="100"/>
      <w:position w:val="3"/>
      <w:sz w:val="28"/>
      <w:szCs w:val="28"/>
    </w:rPr>
  </w:style>
  <w:style w:type="paragraph" w:customStyle="1" w:styleId="affff1">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qFormat/>
    <w:pPr>
      <w:framePr w:w="3997" w:h="471" w:hRule="exact" w:vSpace="181" w:wrap="around" w:hAnchor="page" w:x="7089" w:y="14097" w:anchorLock="1"/>
    </w:pPr>
    <w:rPr>
      <w:rFonts w:eastAsia="黑体"/>
      <w:sz w:val="28"/>
    </w:rPr>
  </w:style>
  <w:style w:type="paragraph" w:customStyle="1" w:styleId="affff3">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qFormat/>
    <w:pPr>
      <w:framePr w:wrap="around"/>
      <w:spacing w:before="370" w:line="400" w:lineRule="exact"/>
    </w:pPr>
    <w:rPr>
      <w:rFonts w:ascii="Times New Roman"/>
      <w:sz w:val="28"/>
      <w:szCs w:val="28"/>
    </w:rPr>
  </w:style>
  <w:style w:type="paragraph" w:customStyle="1" w:styleId="affff6">
    <w:name w:val="封面一致性程度标识"/>
    <w:basedOn w:val="affff5"/>
    <w:qFormat/>
    <w:pPr>
      <w:framePr w:wrap="around"/>
      <w:spacing w:before="440"/>
    </w:pPr>
    <w:rPr>
      <w:rFonts w:ascii="宋体" w:eastAsia="宋体"/>
    </w:rPr>
  </w:style>
  <w:style w:type="paragraph" w:customStyle="1" w:styleId="affff7">
    <w:name w:val="封面标准文稿类别"/>
    <w:basedOn w:val="affff6"/>
    <w:qFormat/>
    <w:pPr>
      <w:framePr w:wrap="around"/>
      <w:spacing w:after="160" w:line="240" w:lineRule="auto"/>
    </w:pPr>
    <w:rPr>
      <w:sz w:val="24"/>
    </w:rPr>
  </w:style>
  <w:style w:type="paragraph" w:customStyle="1" w:styleId="affff8">
    <w:name w:val="封面标准文稿编辑信息"/>
    <w:basedOn w:val="affff7"/>
    <w:qFormat/>
    <w:pPr>
      <w:framePr w:wrap="around"/>
      <w:spacing w:before="180" w:line="180" w:lineRule="exact"/>
    </w:pPr>
    <w:rPr>
      <w:sz w:val="21"/>
    </w:rPr>
  </w:style>
  <w:style w:type="paragraph" w:customStyle="1" w:styleId="affff9">
    <w:name w:val="封面正文"/>
    <w:qFormat/>
    <w:pPr>
      <w:jc w:val="both"/>
    </w:pPr>
  </w:style>
  <w:style w:type="paragraph" w:customStyle="1" w:styleId="af6">
    <w:name w:val="附录标识"/>
    <w:basedOn w:val="aff0"/>
    <w:next w:val="affa"/>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a">
    <w:name w:val="附录标题"/>
    <w:basedOn w:val="affa"/>
    <w:next w:val="affa"/>
    <w:qFormat/>
    <w:pPr>
      <w:ind w:firstLineChars="0" w:firstLine="0"/>
      <w:jc w:val="center"/>
    </w:pPr>
    <w:rPr>
      <w:rFonts w:ascii="黑体" w:eastAsia="黑体"/>
    </w:rPr>
  </w:style>
  <w:style w:type="paragraph" w:customStyle="1" w:styleId="af3">
    <w:name w:val="附录表标号"/>
    <w:basedOn w:val="aff0"/>
    <w:next w:val="affa"/>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a"/>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a"/>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b">
    <w:name w:val="附录二级无"/>
    <w:basedOn w:val="af9"/>
    <w:qFormat/>
    <w:pPr>
      <w:tabs>
        <w:tab w:val="clear" w:pos="360"/>
      </w:tabs>
      <w:spacing w:beforeLines="0" w:afterLines="0"/>
    </w:pPr>
    <w:rPr>
      <w:rFonts w:ascii="宋体" w:eastAsia="宋体"/>
      <w:szCs w:val="21"/>
    </w:rPr>
  </w:style>
  <w:style w:type="paragraph" w:customStyle="1" w:styleId="affffc">
    <w:name w:val="附录公式"/>
    <w:basedOn w:val="affa"/>
    <w:next w:val="affa"/>
    <w:link w:val="Char1"/>
    <w:qFormat/>
  </w:style>
  <w:style w:type="character" w:customStyle="1" w:styleId="Char1">
    <w:name w:val="附录公式 Char"/>
    <w:basedOn w:val="Char"/>
    <w:link w:val="affffc"/>
    <w:qFormat/>
    <w:rPr>
      <w:rFonts w:ascii="宋体"/>
      <w:sz w:val="21"/>
      <w:lang w:val="en-US" w:eastAsia="zh-CN" w:bidi="ar-SA"/>
    </w:rPr>
  </w:style>
  <w:style w:type="paragraph" w:customStyle="1" w:styleId="affffd">
    <w:name w:val="附录公式编号制表符"/>
    <w:basedOn w:val="aff0"/>
    <w:next w:val="affa"/>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a"/>
    <w:qFormat/>
    <w:pPr>
      <w:numPr>
        <w:ilvl w:val="4"/>
      </w:numPr>
      <w:outlineLvl w:val="4"/>
    </w:pPr>
  </w:style>
  <w:style w:type="paragraph" w:customStyle="1" w:styleId="affffe">
    <w:name w:val="附录三级无"/>
    <w:basedOn w:val="afa"/>
    <w:qFormat/>
    <w:pPr>
      <w:tabs>
        <w:tab w:val="clear" w:pos="360"/>
      </w:tabs>
      <w:spacing w:beforeLines="0" w:afterLines="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a"/>
    <w:qFormat/>
    <w:pPr>
      <w:numPr>
        <w:ilvl w:val="5"/>
      </w:numPr>
      <w:outlineLvl w:val="5"/>
    </w:pPr>
  </w:style>
  <w:style w:type="paragraph" w:customStyle="1" w:styleId="afffff">
    <w:name w:val="附录四级无"/>
    <w:basedOn w:val="afb"/>
    <w:qFormat/>
    <w:pPr>
      <w:tabs>
        <w:tab w:val="clear" w:pos="360"/>
      </w:tabs>
      <w:spacing w:beforeLines="0" w:afterLines="0"/>
    </w:pPr>
    <w:rPr>
      <w:rFonts w:ascii="宋体" w:eastAsia="宋体"/>
      <w:szCs w:val="21"/>
    </w:rPr>
  </w:style>
  <w:style w:type="paragraph" w:customStyle="1" w:styleId="ab">
    <w:name w:val="附录图标号"/>
    <w:basedOn w:val="aff0"/>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a"/>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a"/>
    <w:qFormat/>
    <w:pPr>
      <w:numPr>
        <w:ilvl w:val="6"/>
      </w:numPr>
      <w:outlineLvl w:val="6"/>
    </w:pPr>
  </w:style>
  <w:style w:type="paragraph" w:customStyle="1" w:styleId="afffff0">
    <w:name w:val="附录五级无"/>
    <w:basedOn w:val="afc"/>
    <w:qFormat/>
    <w:pPr>
      <w:tabs>
        <w:tab w:val="clear" w:pos="360"/>
      </w:tabs>
      <w:spacing w:beforeLines="0" w:afterLines="0"/>
    </w:pPr>
    <w:rPr>
      <w:rFonts w:ascii="宋体" w:eastAsia="宋体"/>
      <w:szCs w:val="21"/>
    </w:rPr>
  </w:style>
  <w:style w:type="paragraph" w:customStyle="1" w:styleId="af7">
    <w:name w:val="附录章标题"/>
    <w:next w:val="affa"/>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a"/>
    <w:qFormat/>
    <w:pPr>
      <w:numPr>
        <w:ilvl w:val="2"/>
      </w:numPr>
      <w:autoSpaceDN w:val="0"/>
      <w:spacing w:beforeLines="50" w:afterLines="50"/>
      <w:outlineLvl w:val="2"/>
    </w:pPr>
  </w:style>
  <w:style w:type="paragraph" w:customStyle="1" w:styleId="afffff1">
    <w:name w:val="附录一级无"/>
    <w:basedOn w:val="af8"/>
    <w:qFormat/>
    <w:pPr>
      <w:tabs>
        <w:tab w:val="clear" w:pos="360"/>
      </w:tabs>
      <w:spacing w:beforeLines="0" w:afterLines="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2">
    <w:name w:val="列项说明"/>
    <w:basedOn w:val="aff0"/>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列项说明数字编号"/>
    <w:pPr>
      <w:ind w:leftChars="400" w:left="600" w:hangingChars="200" w:hanging="200"/>
    </w:pPr>
    <w:rPr>
      <w:rFonts w:ascii="宋体"/>
      <w:sz w:val="21"/>
    </w:rPr>
  </w:style>
  <w:style w:type="paragraph" w:customStyle="1" w:styleId="afffff4">
    <w:name w:val="目次、索引正文"/>
    <w:pPr>
      <w:spacing w:line="320" w:lineRule="exact"/>
      <w:jc w:val="both"/>
    </w:pPr>
    <w:rPr>
      <w:rFonts w:ascii="宋体"/>
      <w:sz w:val="21"/>
    </w:rPr>
  </w:style>
  <w:style w:type="paragraph" w:customStyle="1" w:styleId="afffff5">
    <w:name w:val="其他标准标志"/>
    <w:basedOn w:val="afff9"/>
    <w:pPr>
      <w:framePr w:w="6101" w:wrap="around" w:vAnchor="page" w:hAnchor="page" w:x="4673" w:y="942"/>
    </w:pPr>
    <w:rPr>
      <w:w w:val="130"/>
    </w:rPr>
  </w:style>
  <w:style w:type="paragraph" w:customStyle="1" w:styleId="afffff6">
    <w:name w:val="其他标准称谓"/>
    <w:next w:val="aff0"/>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7">
    <w:name w:val="其他发布部门"/>
    <w:basedOn w:val="affff1"/>
    <w:pPr>
      <w:framePr w:wrap="around" w:y="15310"/>
      <w:spacing w:line="0" w:lineRule="atLeast"/>
    </w:pPr>
    <w:rPr>
      <w:rFonts w:ascii="黑体" w:eastAsia="黑体"/>
      <w:b w:val="0"/>
    </w:rPr>
  </w:style>
  <w:style w:type="paragraph" w:customStyle="1" w:styleId="afffff8">
    <w:name w:val="前言、引言标题"/>
    <w:next w:val="affa"/>
    <w:pPr>
      <w:keepNext/>
      <w:pageBreakBefore/>
      <w:shd w:val="clear" w:color="FFFFFF" w:fill="FFFFFF"/>
      <w:spacing w:before="640" w:after="560"/>
      <w:jc w:val="center"/>
      <w:outlineLvl w:val="0"/>
    </w:pPr>
    <w:rPr>
      <w:rFonts w:ascii="黑体" w:eastAsia="黑体"/>
      <w:sz w:val="32"/>
    </w:rPr>
  </w:style>
  <w:style w:type="paragraph" w:customStyle="1" w:styleId="afffff9">
    <w:name w:val="三级无"/>
    <w:basedOn w:val="afff5"/>
    <w:pPr>
      <w:spacing w:beforeLines="0" w:afterLines="0"/>
    </w:pPr>
    <w:rPr>
      <w:rFonts w:ascii="宋体" w:eastAsia="宋体"/>
    </w:rPr>
  </w:style>
  <w:style w:type="paragraph" w:customStyle="1" w:styleId="afffffa">
    <w:name w:val="实施日期"/>
    <w:basedOn w:val="affff2"/>
    <w:pPr>
      <w:framePr w:wrap="around" w:vAnchor="page" w:hAnchor="text"/>
      <w:jc w:val="right"/>
    </w:pPr>
  </w:style>
  <w:style w:type="paragraph" w:customStyle="1" w:styleId="afffffb">
    <w:name w:val="示例后文字"/>
    <w:basedOn w:val="affa"/>
    <w:next w:val="affa"/>
    <w:qFormat/>
    <w:pPr>
      <w:ind w:firstLine="360"/>
    </w:pPr>
    <w:rPr>
      <w:sz w:val="18"/>
    </w:rPr>
  </w:style>
  <w:style w:type="paragraph" w:customStyle="1" w:styleId="a0">
    <w:name w:val="首示例"/>
    <w:next w:val="affa"/>
    <w:link w:val="Char2"/>
    <w:qFormat/>
    <w:pPr>
      <w:numPr>
        <w:numId w:val="15"/>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rPr>
  </w:style>
  <w:style w:type="paragraph" w:customStyle="1" w:styleId="afffffc">
    <w:name w:val="四级无"/>
    <w:basedOn w:val="a8"/>
    <w:pPr>
      <w:spacing w:beforeLines="0" w:afterLines="0"/>
    </w:pPr>
    <w:rPr>
      <w:rFonts w:ascii="宋体" w:eastAsia="宋体"/>
    </w:rPr>
  </w:style>
  <w:style w:type="paragraph" w:customStyle="1" w:styleId="afffffd">
    <w:name w:val="条文脚注"/>
    <w:basedOn w:val="af1"/>
    <w:pPr>
      <w:numPr>
        <w:numId w:val="0"/>
      </w:numPr>
      <w:jc w:val="both"/>
    </w:pPr>
  </w:style>
  <w:style w:type="paragraph" w:customStyle="1" w:styleId="afffffe">
    <w:name w:val="图标脚注说明"/>
    <w:basedOn w:val="affa"/>
    <w:pPr>
      <w:ind w:left="840" w:firstLineChars="0" w:hanging="420"/>
    </w:pPr>
    <w:rPr>
      <w:sz w:val="18"/>
      <w:szCs w:val="18"/>
    </w:rPr>
  </w:style>
  <w:style w:type="paragraph" w:customStyle="1" w:styleId="a3">
    <w:name w:val="图表脚注说明"/>
    <w:basedOn w:val="aff0"/>
    <w:pPr>
      <w:numPr>
        <w:numId w:val="16"/>
      </w:numPr>
    </w:pPr>
    <w:rPr>
      <w:rFonts w:ascii="宋体"/>
      <w:sz w:val="18"/>
      <w:szCs w:val="18"/>
    </w:rPr>
  </w:style>
  <w:style w:type="paragraph" w:customStyle="1" w:styleId="affffff">
    <w:name w:val="图的脚注"/>
    <w:next w:val="affa"/>
    <w:qFormat/>
    <w:pPr>
      <w:widowControl w:val="0"/>
      <w:ind w:leftChars="200" w:left="840" w:hangingChars="200" w:hanging="420"/>
      <w:jc w:val="both"/>
    </w:pPr>
    <w:rPr>
      <w:rFonts w:ascii="宋体"/>
      <w:sz w:val="18"/>
    </w:rPr>
  </w:style>
  <w:style w:type="paragraph" w:customStyle="1" w:styleId="affffff0">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pPr>
      <w:spacing w:beforeLines="0" w:afterLines="0"/>
    </w:pPr>
    <w:rPr>
      <w:rFonts w:ascii="宋体" w:eastAsia="宋体"/>
    </w:rPr>
  </w:style>
  <w:style w:type="paragraph" w:customStyle="1" w:styleId="affffff2">
    <w:name w:val="一级无"/>
    <w:basedOn w:val="a6"/>
    <w:pPr>
      <w:spacing w:beforeLines="0" w:afterLines="0"/>
    </w:pPr>
    <w:rPr>
      <w:rFonts w:ascii="宋体" w:eastAsia="宋体"/>
    </w:rPr>
  </w:style>
  <w:style w:type="paragraph" w:customStyle="1" w:styleId="af5">
    <w:name w:val="正文表标题"/>
    <w:next w:val="affa"/>
    <w:pPr>
      <w:numPr>
        <w:numId w:val="17"/>
      </w:numPr>
      <w:tabs>
        <w:tab w:val="left" w:pos="360"/>
      </w:tabs>
      <w:spacing w:beforeLines="50" w:afterLines="50"/>
      <w:jc w:val="center"/>
    </w:pPr>
    <w:rPr>
      <w:rFonts w:ascii="黑体" w:eastAsia="黑体"/>
      <w:sz w:val="21"/>
    </w:rPr>
  </w:style>
  <w:style w:type="paragraph" w:customStyle="1" w:styleId="affffff3">
    <w:name w:val="正文公式编号制表符"/>
    <w:basedOn w:val="affa"/>
    <w:next w:val="affa"/>
    <w:qFormat/>
    <w:pPr>
      <w:ind w:firstLineChars="0" w:firstLine="0"/>
    </w:pPr>
  </w:style>
  <w:style w:type="paragraph" w:customStyle="1" w:styleId="a2">
    <w:name w:val="正文图标题"/>
    <w:next w:val="affa"/>
    <w:pPr>
      <w:numPr>
        <w:numId w:val="18"/>
      </w:numPr>
      <w:spacing w:beforeLines="50" w:afterLines="50"/>
      <w:jc w:val="center"/>
    </w:pPr>
    <w:rPr>
      <w:rFonts w:ascii="黑体" w:eastAsia="黑体"/>
      <w:sz w:val="21"/>
    </w:rPr>
  </w:style>
  <w:style w:type="paragraph" w:customStyle="1" w:styleId="affffff4">
    <w:name w:val="终结线"/>
    <w:basedOn w:val="aff0"/>
    <w:pPr>
      <w:framePr w:hSpace="181" w:vSpace="181" w:wrap="around" w:vAnchor="text" w:hAnchor="margin" w:xAlign="center" w:y="285"/>
    </w:pPr>
  </w:style>
  <w:style w:type="paragraph" w:customStyle="1" w:styleId="affffff5">
    <w:name w:val="其他发布日期"/>
    <w:basedOn w:val="affff2"/>
    <w:pPr>
      <w:framePr w:wrap="around" w:vAnchor="page" w:hAnchor="text" w:x="1419"/>
    </w:pPr>
  </w:style>
  <w:style w:type="paragraph" w:customStyle="1" w:styleId="affffff6">
    <w:name w:val="其他实施日期"/>
    <w:basedOn w:val="afffffa"/>
    <w:pPr>
      <w:framePr w:wrap="around"/>
    </w:pPr>
  </w:style>
  <w:style w:type="paragraph" w:customStyle="1" w:styleId="22">
    <w:name w:val="封面标准名称2"/>
    <w:basedOn w:val="affff4"/>
    <w:pPr>
      <w:framePr w:wrap="around" w:y="4469"/>
      <w:spacing w:beforeLines="630"/>
    </w:pPr>
  </w:style>
  <w:style w:type="paragraph" w:customStyle="1" w:styleId="23">
    <w:name w:val="封面标准英文名称2"/>
    <w:basedOn w:val="affff5"/>
    <w:pPr>
      <w:framePr w:wrap="around" w:y="4469"/>
    </w:pPr>
  </w:style>
  <w:style w:type="paragraph" w:customStyle="1" w:styleId="24">
    <w:name w:val="封面一致性程度标识2"/>
    <w:basedOn w:val="affff6"/>
    <w:pPr>
      <w:framePr w:wrap="around" w:y="4469"/>
    </w:pPr>
  </w:style>
  <w:style w:type="paragraph" w:customStyle="1" w:styleId="25">
    <w:name w:val="封面标准文稿类别2"/>
    <w:basedOn w:val="affff7"/>
    <w:pPr>
      <w:framePr w:wrap="around" w:y="4469"/>
    </w:pPr>
  </w:style>
  <w:style w:type="paragraph" w:customStyle="1" w:styleId="26">
    <w:name w:val="封面标准文稿编辑信息2"/>
    <w:basedOn w:val="affff8"/>
    <w:pPr>
      <w:framePr w:wrap="around" w:y="4469"/>
    </w:pPr>
  </w:style>
  <w:style w:type="character" w:customStyle="1" w:styleId="Char0">
    <w:name w:val="一级条标题 Char"/>
    <w:link w:val="a6"/>
    <w:qFormat/>
    <w:rsid w:val="00FB25E9"/>
    <w:rPr>
      <w:rFonts w:ascii="黑体" w:eastAsia="黑体"/>
      <w:sz w:val="21"/>
      <w:szCs w:val="21"/>
    </w:rPr>
  </w:style>
  <w:style w:type="paragraph" w:styleId="affffff7">
    <w:name w:val="Balloon Text"/>
    <w:basedOn w:val="aff0"/>
    <w:link w:val="Char3"/>
    <w:semiHidden/>
    <w:unhideWhenUsed/>
    <w:rsid w:val="00C265AE"/>
    <w:rPr>
      <w:sz w:val="18"/>
      <w:szCs w:val="18"/>
    </w:rPr>
  </w:style>
  <w:style w:type="character" w:customStyle="1" w:styleId="Char3">
    <w:name w:val="批注框文本 Char"/>
    <w:basedOn w:val="aff1"/>
    <w:link w:val="affffff7"/>
    <w:semiHidden/>
    <w:rsid w:val="00C265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4715">
      <w:bodyDiv w:val="1"/>
      <w:marLeft w:val="0"/>
      <w:marRight w:val="0"/>
      <w:marTop w:val="0"/>
      <w:marBottom w:val="0"/>
      <w:divBdr>
        <w:top w:val="none" w:sz="0" w:space="0" w:color="auto"/>
        <w:left w:val="none" w:sz="0" w:space="0" w:color="auto"/>
        <w:bottom w:val="none" w:sz="0" w:space="0" w:color="auto"/>
        <w:right w:val="none" w:sz="0" w:space="0" w:color="auto"/>
      </w:divBdr>
    </w:div>
    <w:div w:id="138766977">
      <w:bodyDiv w:val="1"/>
      <w:marLeft w:val="0"/>
      <w:marRight w:val="0"/>
      <w:marTop w:val="0"/>
      <w:marBottom w:val="0"/>
      <w:divBdr>
        <w:top w:val="none" w:sz="0" w:space="0" w:color="auto"/>
        <w:left w:val="none" w:sz="0" w:space="0" w:color="auto"/>
        <w:bottom w:val="none" w:sz="0" w:space="0" w:color="auto"/>
        <w:right w:val="none" w:sz="0" w:space="0" w:color="auto"/>
      </w:divBdr>
    </w:div>
    <w:div w:id="180972958">
      <w:bodyDiv w:val="1"/>
      <w:marLeft w:val="0"/>
      <w:marRight w:val="0"/>
      <w:marTop w:val="0"/>
      <w:marBottom w:val="0"/>
      <w:divBdr>
        <w:top w:val="none" w:sz="0" w:space="0" w:color="auto"/>
        <w:left w:val="none" w:sz="0" w:space="0" w:color="auto"/>
        <w:bottom w:val="none" w:sz="0" w:space="0" w:color="auto"/>
        <w:right w:val="none" w:sz="0" w:space="0" w:color="auto"/>
      </w:divBdr>
    </w:div>
    <w:div w:id="567889237">
      <w:bodyDiv w:val="1"/>
      <w:marLeft w:val="0"/>
      <w:marRight w:val="0"/>
      <w:marTop w:val="0"/>
      <w:marBottom w:val="0"/>
      <w:divBdr>
        <w:top w:val="none" w:sz="0" w:space="0" w:color="auto"/>
        <w:left w:val="none" w:sz="0" w:space="0" w:color="auto"/>
        <w:bottom w:val="none" w:sz="0" w:space="0" w:color="auto"/>
        <w:right w:val="none" w:sz="0" w:space="0" w:color="auto"/>
      </w:divBdr>
    </w:div>
    <w:div w:id="1269241877">
      <w:bodyDiv w:val="1"/>
      <w:marLeft w:val="0"/>
      <w:marRight w:val="0"/>
      <w:marTop w:val="0"/>
      <w:marBottom w:val="0"/>
      <w:divBdr>
        <w:top w:val="none" w:sz="0" w:space="0" w:color="auto"/>
        <w:left w:val="none" w:sz="0" w:space="0" w:color="auto"/>
        <w:bottom w:val="none" w:sz="0" w:space="0" w:color="auto"/>
        <w:right w:val="none" w:sz="0" w:space="0" w:color="auto"/>
      </w:divBdr>
    </w:div>
    <w:div w:id="1299650069">
      <w:bodyDiv w:val="1"/>
      <w:marLeft w:val="0"/>
      <w:marRight w:val="0"/>
      <w:marTop w:val="0"/>
      <w:marBottom w:val="0"/>
      <w:divBdr>
        <w:top w:val="none" w:sz="0" w:space="0" w:color="auto"/>
        <w:left w:val="none" w:sz="0" w:space="0" w:color="auto"/>
        <w:bottom w:val="none" w:sz="0" w:space="0" w:color="auto"/>
        <w:right w:val="none" w:sz="0" w:space="0" w:color="auto"/>
      </w:divBdr>
    </w:div>
    <w:div w:id="1398938327">
      <w:bodyDiv w:val="1"/>
      <w:marLeft w:val="0"/>
      <w:marRight w:val="0"/>
      <w:marTop w:val="0"/>
      <w:marBottom w:val="0"/>
      <w:divBdr>
        <w:top w:val="none" w:sz="0" w:space="0" w:color="auto"/>
        <w:left w:val="none" w:sz="0" w:space="0" w:color="auto"/>
        <w:bottom w:val="none" w:sz="0" w:space="0" w:color="auto"/>
        <w:right w:val="none" w:sz="0" w:space="0" w:color="auto"/>
      </w:divBdr>
    </w:div>
    <w:div w:id="1906062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1"/>
    <customShpInfo spid="_x0000_s1030"/>
    <customShpInfo spid="_x0000_s1029"/>
    <customShpInfo spid="_x0000_s1032"/>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0402D2-D9EA-45BF-963B-9053654C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355</Words>
  <Characters>2027</Characters>
  <Application>Microsoft Office Word</Application>
  <DocSecurity>0</DocSecurity>
  <Lines>16</Lines>
  <Paragraphs>4</Paragraphs>
  <ScaleCrop>false</ScaleCrop>
  <Company>zle</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任青考</cp:lastModifiedBy>
  <cp:revision>24</cp:revision>
  <cp:lastPrinted>2026-07-17T06:01:00Z</cp:lastPrinted>
  <dcterms:created xsi:type="dcterms:W3CDTF">2025-01-22T04:18:00Z</dcterms:created>
  <dcterms:modified xsi:type="dcterms:W3CDTF">2026-08-05T06:53:00Z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4C71262197F34B70B1428A60E7C75B4C</vt:lpwstr>
  </property>
</Properties>
</file>